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41D49" w14:textId="77777777" w:rsidR="00BF4F04" w:rsidRPr="000E47AF" w:rsidRDefault="00BF4F04" w:rsidP="00BF4F04">
      <w:pPr>
        <w:pStyle w:val="NoSpacing"/>
        <w:ind w:left="0" w:firstLine="0"/>
        <w:jc w:val="center"/>
        <w:rPr>
          <w:rFonts w:cs="Times New Roman"/>
          <w:b/>
          <w:sz w:val="24"/>
          <w:szCs w:val="24"/>
        </w:rPr>
      </w:pPr>
      <w:r w:rsidRPr="000E47AF">
        <w:rPr>
          <w:rFonts w:cs="Times New Roman"/>
          <w:b/>
          <w:sz w:val="24"/>
          <w:szCs w:val="24"/>
        </w:rPr>
        <w:t>SOUTHERN ASSOCIATION OF COLLEGES AND SCHOOLS</w:t>
      </w:r>
    </w:p>
    <w:p w14:paraId="39A47D52" w14:textId="77777777" w:rsidR="00A34989" w:rsidRPr="000E47AF" w:rsidRDefault="001A6F12" w:rsidP="00BF4F04">
      <w:pPr>
        <w:pStyle w:val="NoSpacing"/>
        <w:ind w:left="0" w:firstLine="0"/>
        <w:jc w:val="center"/>
        <w:rPr>
          <w:rFonts w:cs="Times New Roman"/>
          <w:b/>
          <w:sz w:val="24"/>
          <w:szCs w:val="24"/>
        </w:rPr>
      </w:pPr>
      <w:r w:rsidRPr="000E47AF">
        <w:rPr>
          <w:rFonts w:cs="Times New Roman"/>
          <w:b/>
          <w:sz w:val="24"/>
          <w:szCs w:val="24"/>
        </w:rPr>
        <w:t>COMMISSION ON COLLEGES</w:t>
      </w:r>
    </w:p>
    <w:p w14:paraId="766879BE" w14:textId="77777777" w:rsidR="00A34989" w:rsidRPr="000E47AF" w:rsidRDefault="001A6F12" w:rsidP="00BF4F04">
      <w:pPr>
        <w:pStyle w:val="NoSpacing"/>
        <w:ind w:left="0" w:firstLine="0"/>
        <w:jc w:val="center"/>
        <w:rPr>
          <w:rFonts w:cs="Times New Roman"/>
          <w:b/>
          <w:sz w:val="24"/>
          <w:szCs w:val="24"/>
        </w:rPr>
      </w:pPr>
      <w:r w:rsidRPr="000E47AF">
        <w:rPr>
          <w:rFonts w:cs="Times New Roman"/>
          <w:b/>
          <w:sz w:val="24"/>
          <w:szCs w:val="24"/>
        </w:rPr>
        <w:t>SUBSTANTIVE CHANGE PROSPECTUS</w:t>
      </w:r>
    </w:p>
    <w:p w14:paraId="21136EC1" w14:textId="77777777" w:rsidR="0060297D" w:rsidRPr="000E47AF" w:rsidRDefault="001A6F12" w:rsidP="00BF4F04">
      <w:pPr>
        <w:pStyle w:val="NoSpacing"/>
        <w:ind w:left="0" w:firstLine="0"/>
        <w:jc w:val="center"/>
        <w:rPr>
          <w:rFonts w:cs="Times New Roman"/>
          <w:b/>
          <w:sz w:val="24"/>
          <w:szCs w:val="24"/>
        </w:rPr>
      </w:pPr>
      <w:r w:rsidRPr="000E47AF">
        <w:rPr>
          <w:rFonts w:cs="Times New Roman"/>
          <w:b/>
          <w:sz w:val="24"/>
          <w:szCs w:val="24"/>
        </w:rPr>
        <w:t>UNIVERSITY OF NORTH CAROLINA AT CHARLOTTE</w:t>
      </w:r>
    </w:p>
    <w:p w14:paraId="018C97FE" w14:textId="77777777" w:rsidR="00AA4B32" w:rsidRPr="000E47AF" w:rsidRDefault="0004253F" w:rsidP="00BF4F04">
      <w:pPr>
        <w:pStyle w:val="NoSpacing"/>
        <w:ind w:left="0" w:firstLine="0"/>
        <w:jc w:val="center"/>
        <w:rPr>
          <w:rFonts w:cs="Arial"/>
          <w:b/>
          <w:color w:val="222222"/>
          <w:sz w:val="24"/>
          <w:szCs w:val="24"/>
          <w:shd w:val="clear" w:color="auto" w:fill="FFFFFF"/>
        </w:rPr>
      </w:pPr>
      <w:r w:rsidRPr="000E47AF">
        <w:rPr>
          <w:rFonts w:cs="Arial"/>
          <w:b/>
          <w:bCs/>
          <w:color w:val="222222"/>
          <w:sz w:val="24"/>
          <w:szCs w:val="24"/>
          <w:shd w:val="clear" w:color="auto" w:fill="FFFFFF"/>
        </w:rPr>
        <w:t>Graduate Certificate in Languages and Culture Studies: Translating</w:t>
      </w:r>
      <w:r w:rsidRPr="000E47AF" w:rsidDel="0004253F">
        <w:rPr>
          <w:rFonts w:cs="Arial"/>
          <w:b/>
          <w:color w:val="222222"/>
          <w:sz w:val="24"/>
          <w:szCs w:val="24"/>
          <w:shd w:val="clear" w:color="auto" w:fill="FFFFFF"/>
        </w:rPr>
        <w:t xml:space="preserve"> </w:t>
      </w:r>
    </w:p>
    <w:p w14:paraId="09AF8F64" w14:textId="1385D653" w:rsidR="0060297D" w:rsidRPr="000E47AF" w:rsidRDefault="00C77A39" w:rsidP="00C77A39">
      <w:pPr>
        <w:pStyle w:val="NoSpacing"/>
        <w:ind w:left="0" w:firstLine="0"/>
        <w:jc w:val="center"/>
        <w:rPr>
          <w:rFonts w:cs="Times New Roman"/>
          <w:b/>
          <w:sz w:val="24"/>
          <w:szCs w:val="24"/>
        </w:rPr>
      </w:pPr>
      <w:r w:rsidRPr="000E47AF">
        <w:rPr>
          <w:rFonts w:cs="Arial"/>
          <w:b/>
          <w:color w:val="222222"/>
          <w:sz w:val="24"/>
          <w:szCs w:val="24"/>
          <w:shd w:val="clear" w:color="auto" w:fill="FFFFFF"/>
        </w:rPr>
        <w:t>(</w:t>
      </w:r>
      <w:r w:rsidR="00870BB8" w:rsidRPr="000E47AF">
        <w:rPr>
          <w:rFonts w:cs="Arial"/>
          <w:b/>
          <w:color w:val="222222"/>
          <w:sz w:val="24"/>
          <w:szCs w:val="24"/>
          <w:shd w:val="clear" w:color="auto" w:fill="FFFFFF"/>
        </w:rPr>
        <w:t xml:space="preserve">with </w:t>
      </w:r>
      <w:r w:rsidR="00B71ABC">
        <w:rPr>
          <w:rFonts w:cs="Arial"/>
          <w:b/>
          <w:color w:val="222222"/>
          <w:sz w:val="24"/>
          <w:szCs w:val="24"/>
          <w:shd w:val="clear" w:color="auto" w:fill="FFFFFF"/>
        </w:rPr>
        <w:t>Concentrations</w:t>
      </w:r>
      <w:r w:rsidRPr="000E47AF">
        <w:rPr>
          <w:rFonts w:cs="Arial"/>
          <w:b/>
          <w:color w:val="222222"/>
          <w:sz w:val="24"/>
          <w:szCs w:val="24"/>
          <w:shd w:val="clear" w:color="auto" w:fill="FFFFFF"/>
        </w:rPr>
        <w:t xml:space="preserve"> in the Following Language Pairs: English-Japanese</w:t>
      </w:r>
      <w:r w:rsidR="00BB7F1C">
        <w:rPr>
          <w:rFonts w:cs="Arial"/>
          <w:b/>
          <w:color w:val="222222"/>
          <w:sz w:val="24"/>
          <w:szCs w:val="24"/>
          <w:shd w:val="clear" w:color="auto" w:fill="FFFFFF"/>
        </w:rPr>
        <w:t xml:space="preserve"> and</w:t>
      </w:r>
      <w:r w:rsidRPr="000E47AF">
        <w:rPr>
          <w:rFonts w:cs="Arial"/>
          <w:b/>
          <w:color w:val="222222"/>
          <w:sz w:val="24"/>
          <w:szCs w:val="24"/>
          <w:shd w:val="clear" w:color="auto" w:fill="FFFFFF"/>
        </w:rPr>
        <w:t xml:space="preserve"> English-Russian)</w:t>
      </w:r>
      <w:r w:rsidR="00010489" w:rsidRPr="000E47AF" w:rsidDel="00010489">
        <w:rPr>
          <w:rFonts w:cs="Times New Roman"/>
          <w:b/>
          <w:bCs/>
          <w:sz w:val="24"/>
          <w:szCs w:val="24"/>
        </w:rPr>
        <w:t xml:space="preserve"> </w:t>
      </w:r>
    </w:p>
    <w:p w14:paraId="2F1CB7F0" w14:textId="77777777" w:rsidR="00BF4F04" w:rsidRPr="000E47AF" w:rsidRDefault="00BF4F04" w:rsidP="00D96C03">
      <w:pPr>
        <w:pStyle w:val="NoSpacing"/>
        <w:ind w:left="0" w:firstLine="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338"/>
      </w:tblGrid>
      <w:tr w:rsidR="00F60354" w:rsidRPr="000E47AF" w14:paraId="3A003122" w14:textId="77777777" w:rsidTr="00317A18">
        <w:trPr>
          <w:trHeight w:val="576"/>
        </w:trPr>
        <w:tc>
          <w:tcPr>
            <w:tcW w:w="9576" w:type="dxa"/>
            <w:gridSpan w:val="2"/>
            <w:tcBorders>
              <w:top w:val="single" w:sz="4" w:space="0" w:color="auto"/>
              <w:left w:val="single" w:sz="4" w:space="0" w:color="auto"/>
              <w:bottom w:val="single" w:sz="4" w:space="0" w:color="auto"/>
              <w:right w:val="single" w:sz="4" w:space="0" w:color="auto"/>
            </w:tcBorders>
            <w:hideMark/>
          </w:tcPr>
          <w:p w14:paraId="7BC93189" w14:textId="77777777" w:rsidR="00F60354" w:rsidRPr="000E47AF" w:rsidRDefault="00F60354" w:rsidP="00D96C03">
            <w:pPr>
              <w:pStyle w:val="NoSpacing"/>
              <w:ind w:left="0" w:firstLine="0"/>
              <w:rPr>
                <w:rFonts w:cs="Times New Roman"/>
                <w:sz w:val="24"/>
                <w:szCs w:val="24"/>
              </w:rPr>
            </w:pPr>
            <w:r w:rsidRPr="000E47AF">
              <w:rPr>
                <w:rFonts w:cs="Times New Roman"/>
                <w:sz w:val="24"/>
                <w:szCs w:val="24"/>
              </w:rPr>
              <w:t xml:space="preserve">Name of Institution:    </w:t>
            </w:r>
          </w:p>
          <w:p w14:paraId="707E57EE" w14:textId="77777777" w:rsidR="00F60354" w:rsidRPr="000E47AF" w:rsidRDefault="0033227A" w:rsidP="00D96C03">
            <w:pPr>
              <w:pStyle w:val="NoSpacing"/>
              <w:ind w:left="0" w:firstLine="0"/>
              <w:rPr>
                <w:rFonts w:cs="Times New Roman"/>
                <w:sz w:val="24"/>
                <w:szCs w:val="24"/>
              </w:rPr>
            </w:pPr>
            <w:r w:rsidRPr="000E47AF">
              <w:rPr>
                <w:rFonts w:cs="Times New Roman"/>
                <w:sz w:val="24"/>
                <w:szCs w:val="24"/>
              </w:rPr>
              <w:t xml:space="preserve">University of North Carolina </w:t>
            </w:r>
            <w:r w:rsidR="00A840CA" w:rsidRPr="000E47AF">
              <w:rPr>
                <w:rFonts w:cs="Times New Roman"/>
                <w:sz w:val="24"/>
                <w:szCs w:val="24"/>
              </w:rPr>
              <w:t xml:space="preserve">at </w:t>
            </w:r>
            <w:r w:rsidRPr="000E47AF">
              <w:rPr>
                <w:rFonts w:cs="Times New Roman"/>
                <w:sz w:val="24"/>
                <w:szCs w:val="24"/>
              </w:rPr>
              <w:t>Charlotte</w:t>
            </w:r>
          </w:p>
        </w:tc>
      </w:tr>
      <w:tr w:rsidR="00F60354" w:rsidRPr="000E47AF" w14:paraId="7851FA40" w14:textId="77777777" w:rsidTr="00317A18">
        <w:trPr>
          <w:trHeight w:val="576"/>
        </w:trPr>
        <w:tc>
          <w:tcPr>
            <w:tcW w:w="9576" w:type="dxa"/>
            <w:gridSpan w:val="2"/>
            <w:tcBorders>
              <w:top w:val="single" w:sz="4" w:space="0" w:color="auto"/>
              <w:left w:val="single" w:sz="4" w:space="0" w:color="auto"/>
              <w:bottom w:val="single" w:sz="4" w:space="0" w:color="auto"/>
              <w:right w:val="single" w:sz="4" w:space="0" w:color="auto"/>
            </w:tcBorders>
            <w:hideMark/>
          </w:tcPr>
          <w:p w14:paraId="3469BFF1" w14:textId="77777777" w:rsidR="00F60354" w:rsidRPr="000E47AF" w:rsidRDefault="00F60354" w:rsidP="00D96C03">
            <w:pPr>
              <w:pStyle w:val="NoSpacing"/>
              <w:ind w:left="0" w:firstLine="0"/>
              <w:rPr>
                <w:rFonts w:cs="Times New Roman"/>
                <w:sz w:val="24"/>
                <w:szCs w:val="24"/>
              </w:rPr>
            </w:pPr>
            <w:r w:rsidRPr="000E47AF">
              <w:rPr>
                <w:rFonts w:cs="Times New Roman"/>
                <w:sz w:val="24"/>
                <w:szCs w:val="24"/>
              </w:rPr>
              <w:t xml:space="preserve">Location:  </w:t>
            </w:r>
          </w:p>
          <w:p w14:paraId="57F54B2E" w14:textId="77777777" w:rsidR="00F60354" w:rsidRPr="000E47AF" w:rsidRDefault="0033227A" w:rsidP="00D96C03">
            <w:pPr>
              <w:pStyle w:val="NoSpacing"/>
              <w:ind w:left="0" w:firstLine="0"/>
              <w:rPr>
                <w:rFonts w:cs="Times New Roman"/>
                <w:sz w:val="24"/>
                <w:szCs w:val="24"/>
              </w:rPr>
            </w:pPr>
            <w:r w:rsidRPr="000E47AF">
              <w:rPr>
                <w:rFonts w:cs="Times New Roman"/>
                <w:sz w:val="24"/>
                <w:szCs w:val="24"/>
              </w:rPr>
              <w:t>9201 University City Blvd., Charlotte, NC  28223</w:t>
            </w:r>
          </w:p>
        </w:tc>
      </w:tr>
      <w:tr w:rsidR="00F60354" w:rsidRPr="000E47AF" w14:paraId="4E256EF4" w14:textId="77777777" w:rsidTr="00ED7348">
        <w:trPr>
          <w:trHeight w:val="432"/>
        </w:trPr>
        <w:tc>
          <w:tcPr>
            <w:tcW w:w="5238" w:type="dxa"/>
            <w:vMerge w:val="restart"/>
            <w:tcBorders>
              <w:top w:val="single" w:sz="4" w:space="0" w:color="auto"/>
              <w:left w:val="single" w:sz="4" w:space="0" w:color="auto"/>
              <w:bottom w:val="single" w:sz="4" w:space="0" w:color="auto"/>
              <w:right w:val="single" w:sz="4" w:space="0" w:color="auto"/>
            </w:tcBorders>
          </w:tcPr>
          <w:p w14:paraId="7BFA6195" w14:textId="77777777" w:rsidR="00F60354" w:rsidRPr="000E47AF" w:rsidRDefault="00F60354" w:rsidP="00D96C03">
            <w:pPr>
              <w:pStyle w:val="NoSpacing"/>
              <w:ind w:left="0" w:firstLine="0"/>
              <w:rPr>
                <w:rFonts w:cs="Times New Roman"/>
                <w:sz w:val="24"/>
                <w:szCs w:val="24"/>
              </w:rPr>
            </w:pPr>
            <w:r w:rsidRPr="000E47AF">
              <w:rPr>
                <w:rFonts w:cs="Times New Roman"/>
                <w:sz w:val="24"/>
                <w:szCs w:val="24"/>
              </w:rPr>
              <w:t xml:space="preserve">Name and Title of Individual Completing the </w:t>
            </w:r>
            <w:r w:rsidR="00D80108" w:rsidRPr="000E47AF">
              <w:rPr>
                <w:rFonts w:cs="Times New Roman"/>
                <w:sz w:val="24"/>
                <w:szCs w:val="24"/>
              </w:rPr>
              <w:t>Prospectus</w:t>
            </w:r>
            <w:r w:rsidRPr="000E47AF">
              <w:rPr>
                <w:rFonts w:cs="Times New Roman"/>
                <w:sz w:val="24"/>
                <w:szCs w:val="24"/>
              </w:rPr>
              <w:t>:</w:t>
            </w:r>
          </w:p>
          <w:p w14:paraId="4F7E868A" w14:textId="77777777" w:rsidR="00ED7348" w:rsidRPr="000E47AF" w:rsidRDefault="00ED7348" w:rsidP="00D96C03">
            <w:pPr>
              <w:pStyle w:val="NoSpacing"/>
              <w:ind w:left="0" w:firstLine="0"/>
              <w:rPr>
                <w:rFonts w:cs="Times New Roman"/>
                <w:sz w:val="24"/>
                <w:szCs w:val="24"/>
              </w:rPr>
            </w:pPr>
          </w:p>
          <w:p w14:paraId="43FC4E40" w14:textId="77777777" w:rsidR="00ED7348" w:rsidRPr="000E47AF" w:rsidRDefault="00ED7348" w:rsidP="00D96C03">
            <w:pPr>
              <w:pStyle w:val="NoSpacing"/>
              <w:ind w:left="0" w:firstLine="0"/>
              <w:rPr>
                <w:rFonts w:cs="Times New Roman"/>
                <w:sz w:val="24"/>
                <w:szCs w:val="24"/>
              </w:rPr>
            </w:pPr>
            <w:r w:rsidRPr="000E47AF">
              <w:rPr>
                <w:rFonts w:cs="Times New Roman"/>
                <w:sz w:val="24"/>
                <w:szCs w:val="24"/>
              </w:rPr>
              <w:t>Dr. Joan Lorden, Provost and Vice Chancellor of Academic Affairs</w:t>
            </w:r>
          </w:p>
          <w:p w14:paraId="4152B93A" w14:textId="77777777" w:rsidR="00DF2BA6" w:rsidRPr="000E47AF" w:rsidRDefault="00DF2BA6" w:rsidP="00D96C03">
            <w:pPr>
              <w:pStyle w:val="NoSpacing"/>
              <w:ind w:left="0" w:firstLine="0"/>
              <w:rPr>
                <w:rFonts w:cs="Times New Roman"/>
                <w:sz w:val="24"/>
                <w:szCs w:val="24"/>
              </w:rPr>
            </w:pPr>
          </w:p>
          <w:p w14:paraId="1D98C6F4" w14:textId="77777777" w:rsidR="00ED7348" w:rsidRPr="000E47AF" w:rsidRDefault="00ED7348" w:rsidP="00D96C03">
            <w:pPr>
              <w:pStyle w:val="NoSpacing"/>
              <w:ind w:left="0" w:firstLine="0"/>
              <w:rPr>
                <w:rFonts w:cs="Times New Roman"/>
                <w:sz w:val="24"/>
                <w:szCs w:val="24"/>
              </w:rPr>
            </w:pPr>
            <w:r w:rsidRPr="000E47AF">
              <w:rPr>
                <w:rFonts w:cs="Times New Roman"/>
                <w:sz w:val="24"/>
                <w:szCs w:val="24"/>
              </w:rPr>
              <w:t xml:space="preserve">Dr. Christine Robinson, </w:t>
            </w:r>
            <w:r w:rsidR="0030769F" w:rsidRPr="000E47AF">
              <w:rPr>
                <w:rFonts w:cs="Times New Roman"/>
                <w:sz w:val="24"/>
                <w:szCs w:val="24"/>
              </w:rPr>
              <w:t>Executive Director, Office of Assessment and Accreditation</w:t>
            </w:r>
            <w:r w:rsidRPr="000E47AF">
              <w:rPr>
                <w:rFonts w:cs="Times New Roman"/>
                <w:sz w:val="24"/>
                <w:szCs w:val="24"/>
              </w:rPr>
              <w:t xml:space="preserve"> </w:t>
            </w:r>
          </w:p>
          <w:p w14:paraId="0915532A" w14:textId="77777777" w:rsidR="00DF2BA6" w:rsidRPr="000E47AF" w:rsidRDefault="00DF2BA6" w:rsidP="00D96C03">
            <w:pPr>
              <w:pStyle w:val="NoSpacing"/>
              <w:ind w:left="0" w:firstLine="0"/>
              <w:rPr>
                <w:rFonts w:cs="Times New Roman"/>
                <w:sz w:val="24"/>
                <w:szCs w:val="24"/>
              </w:rPr>
            </w:pPr>
          </w:p>
          <w:p w14:paraId="1224218A" w14:textId="77777777" w:rsidR="00ED7348" w:rsidRPr="000E47AF" w:rsidRDefault="00ED7348" w:rsidP="00D96C03">
            <w:pPr>
              <w:pStyle w:val="NoSpacing"/>
              <w:ind w:left="0" w:firstLine="0"/>
              <w:rPr>
                <w:rFonts w:cs="Times New Roman"/>
                <w:sz w:val="24"/>
                <w:szCs w:val="24"/>
              </w:rPr>
            </w:pPr>
            <w:r w:rsidRPr="000E47AF">
              <w:rPr>
                <w:rFonts w:cs="Times New Roman"/>
                <w:sz w:val="24"/>
                <w:szCs w:val="24"/>
              </w:rPr>
              <w:t xml:space="preserve">Dr. </w:t>
            </w:r>
            <w:r w:rsidR="00C259E4" w:rsidRPr="000E47AF">
              <w:rPr>
                <w:rFonts w:cs="Times New Roman"/>
                <w:sz w:val="24"/>
                <w:szCs w:val="24"/>
              </w:rPr>
              <w:t>Ann B. Gonzalez</w:t>
            </w:r>
            <w:r w:rsidRPr="000E47AF">
              <w:rPr>
                <w:rFonts w:cs="Times New Roman"/>
                <w:sz w:val="24"/>
                <w:szCs w:val="24"/>
              </w:rPr>
              <w:t xml:space="preserve">, Chair, </w:t>
            </w:r>
            <w:r w:rsidR="00C259E4" w:rsidRPr="000E47AF">
              <w:rPr>
                <w:rFonts w:cs="Times New Roman"/>
                <w:sz w:val="24"/>
                <w:szCs w:val="24"/>
              </w:rPr>
              <w:t>Department of Languages and Culture Studies</w:t>
            </w:r>
          </w:p>
          <w:p w14:paraId="0F277637" w14:textId="77777777" w:rsidR="00ED7348" w:rsidRPr="000E47AF" w:rsidRDefault="00ED7348" w:rsidP="00D96C03">
            <w:pPr>
              <w:pStyle w:val="NoSpacing"/>
              <w:ind w:left="0" w:firstLine="0"/>
              <w:rPr>
                <w:rFonts w:cs="Times New Roman"/>
                <w:sz w:val="24"/>
                <w:szCs w:val="24"/>
              </w:rPr>
            </w:pPr>
          </w:p>
        </w:tc>
        <w:tc>
          <w:tcPr>
            <w:tcW w:w="4338" w:type="dxa"/>
            <w:tcBorders>
              <w:top w:val="single" w:sz="4" w:space="0" w:color="auto"/>
              <w:left w:val="single" w:sz="4" w:space="0" w:color="auto"/>
              <w:bottom w:val="single" w:sz="4" w:space="0" w:color="auto"/>
              <w:right w:val="single" w:sz="4" w:space="0" w:color="auto"/>
            </w:tcBorders>
          </w:tcPr>
          <w:p w14:paraId="77EECF9A" w14:textId="77777777" w:rsidR="00F60354" w:rsidRPr="000E47AF" w:rsidRDefault="00F60354" w:rsidP="00D96C03">
            <w:pPr>
              <w:pStyle w:val="NoSpacing"/>
              <w:ind w:left="0" w:firstLine="0"/>
              <w:rPr>
                <w:rFonts w:cs="Times New Roman"/>
                <w:sz w:val="24"/>
                <w:szCs w:val="24"/>
              </w:rPr>
            </w:pPr>
            <w:r w:rsidRPr="000E47AF">
              <w:rPr>
                <w:rFonts w:cs="Times New Roman"/>
                <w:sz w:val="24"/>
                <w:szCs w:val="24"/>
              </w:rPr>
              <w:t xml:space="preserve">Telephone:  </w:t>
            </w:r>
          </w:p>
          <w:p w14:paraId="1F9F4CEB" w14:textId="77777777" w:rsidR="00ED7348" w:rsidRPr="000E47AF" w:rsidRDefault="00ED7348" w:rsidP="00D96C03">
            <w:pPr>
              <w:pStyle w:val="NoSpacing"/>
              <w:ind w:left="0" w:firstLine="0"/>
              <w:rPr>
                <w:rFonts w:cs="Times New Roman"/>
                <w:sz w:val="24"/>
                <w:szCs w:val="24"/>
              </w:rPr>
            </w:pPr>
            <w:r w:rsidRPr="000E47AF">
              <w:rPr>
                <w:rFonts w:cs="Times New Roman"/>
                <w:sz w:val="24"/>
                <w:szCs w:val="24"/>
              </w:rPr>
              <w:t xml:space="preserve">(704) 687-5962  </w:t>
            </w:r>
          </w:p>
          <w:p w14:paraId="3D56A485" w14:textId="77777777" w:rsidR="00ED7348" w:rsidRPr="000E47AF" w:rsidRDefault="00ED7348" w:rsidP="00D96C03">
            <w:pPr>
              <w:pStyle w:val="NoSpacing"/>
              <w:ind w:left="0" w:firstLine="0"/>
              <w:rPr>
                <w:rFonts w:cs="Times New Roman"/>
                <w:sz w:val="24"/>
                <w:szCs w:val="24"/>
              </w:rPr>
            </w:pPr>
            <w:r w:rsidRPr="000E47AF">
              <w:rPr>
                <w:rFonts w:cs="Times New Roman"/>
                <w:sz w:val="24"/>
                <w:szCs w:val="24"/>
              </w:rPr>
              <w:t>(704) 687-5385</w:t>
            </w:r>
          </w:p>
          <w:p w14:paraId="3FF2514B" w14:textId="77777777" w:rsidR="00F60354" w:rsidRPr="000E47AF" w:rsidRDefault="001A6F12" w:rsidP="00D96C03">
            <w:pPr>
              <w:pStyle w:val="NoSpacing"/>
              <w:ind w:left="0" w:firstLine="0"/>
              <w:rPr>
                <w:rFonts w:cs="Times New Roman"/>
                <w:sz w:val="24"/>
                <w:szCs w:val="24"/>
              </w:rPr>
            </w:pPr>
            <w:r w:rsidRPr="000E47AF">
              <w:rPr>
                <w:rFonts w:cs="Times New Roman"/>
                <w:sz w:val="24"/>
                <w:szCs w:val="24"/>
              </w:rPr>
              <w:t>(</w:t>
            </w:r>
            <w:r w:rsidR="00D80108" w:rsidRPr="000E47AF">
              <w:rPr>
                <w:rFonts w:cs="Times New Roman"/>
                <w:sz w:val="24"/>
                <w:szCs w:val="24"/>
              </w:rPr>
              <w:t>704) 687-</w:t>
            </w:r>
            <w:r w:rsidR="00DF2BA6" w:rsidRPr="000E47AF">
              <w:rPr>
                <w:rFonts w:cs="Times New Roman"/>
                <w:sz w:val="24"/>
                <w:szCs w:val="24"/>
              </w:rPr>
              <w:t>5032</w:t>
            </w:r>
          </w:p>
        </w:tc>
      </w:tr>
      <w:tr w:rsidR="00F60354" w:rsidRPr="000E47AF" w14:paraId="5B6402B5" w14:textId="77777777" w:rsidTr="00317A18">
        <w:trPr>
          <w:trHeight w:val="782"/>
        </w:trPr>
        <w:tc>
          <w:tcPr>
            <w:tcW w:w="5238" w:type="dxa"/>
            <w:vMerge/>
            <w:tcBorders>
              <w:top w:val="single" w:sz="4" w:space="0" w:color="auto"/>
              <w:left w:val="single" w:sz="4" w:space="0" w:color="auto"/>
              <w:bottom w:val="single" w:sz="4" w:space="0" w:color="auto"/>
              <w:right w:val="single" w:sz="4" w:space="0" w:color="auto"/>
            </w:tcBorders>
            <w:vAlign w:val="center"/>
            <w:hideMark/>
          </w:tcPr>
          <w:p w14:paraId="0D1E7623" w14:textId="77777777" w:rsidR="00F60354" w:rsidRPr="000E47AF" w:rsidRDefault="00F60354" w:rsidP="00D96C03">
            <w:pPr>
              <w:pStyle w:val="NoSpacing"/>
              <w:ind w:left="0" w:firstLine="0"/>
              <w:rPr>
                <w:rFonts w:cs="Times New Roman"/>
                <w:sz w:val="24"/>
                <w:szCs w:val="24"/>
              </w:rPr>
            </w:pPr>
          </w:p>
        </w:tc>
        <w:tc>
          <w:tcPr>
            <w:tcW w:w="4338" w:type="dxa"/>
            <w:tcBorders>
              <w:top w:val="single" w:sz="4" w:space="0" w:color="auto"/>
              <w:left w:val="single" w:sz="4" w:space="0" w:color="auto"/>
              <w:bottom w:val="single" w:sz="4" w:space="0" w:color="auto"/>
              <w:right w:val="single" w:sz="4" w:space="0" w:color="auto"/>
            </w:tcBorders>
          </w:tcPr>
          <w:p w14:paraId="64A6DAFA" w14:textId="77777777" w:rsidR="00F60354" w:rsidRPr="000E47AF" w:rsidRDefault="00F60354" w:rsidP="00D96C03">
            <w:pPr>
              <w:pStyle w:val="NoSpacing"/>
              <w:ind w:left="0" w:firstLine="0"/>
              <w:rPr>
                <w:rFonts w:cs="Times New Roman"/>
                <w:sz w:val="24"/>
                <w:szCs w:val="24"/>
              </w:rPr>
            </w:pPr>
            <w:r w:rsidRPr="000E47AF">
              <w:rPr>
                <w:rFonts w:cs="Times New Roman"/>
                <w:sz w:val="24"/>
                <w:szCs w:val="24"/>
              </w:rPr>
              <w:t>Internet Address:</w:t>
            </w:r>
          </w:p>
          <w:p w14:paraId="702BA6D9" w14:textId="77777777" w:rsidR="00ED7348" w:rsidRPr="000E47AF" w:rsidRDefault="00ED7348" w:rsidP="00D96C03">
            <w:pPr>
              <w:pStyle w:val="NoSpacing"/>
              <w:ind w:left="0" w:firstLine="0"/>
              <w:rPr>
                <w:rFonts w:cs="Times New Roman"/>
                <w:sz w:val="24"/>
                <w:szCs w:val="24"/>
              </w:rPr>
            </w:pPr>
            <w:r w:rsidRPr="000E47AF">
              <w:rPr>
                <w:rFonts w:cs="Times New Roman"/>
                <w:sz w:val="24"/>
                <w:szCs w:val="24"/>
              </w:rPr>
              <w:t>jflorden@uncc.edu</w:t>
            </w:r>
          </w:p>
          <w:p w14:paraId="55ACC09A" w14:textId="77777777" w:rsidR="00ED7348" w:rsidRPr="000E47AF" w:rsidRDefault="00DF2BA6" w:rsidP="00D96C03">
            <w:pPr>
              <w:pStyle w:val="NoSpacing"/>
              <w:ind w:left="0" w:firstLine="0"/>
              <w:rPr>
                <w:rFonts w:cs="Times New Roman"/>
                <w:sz w:val="24"/>
                <w:szCs w:val="24"/>
              </w:rPr>
            </w:pPr>
            <w:r w:rsidRPr="000E47AF">
              <w:rPr>
                <w:rFonts w:cs="Times New Roman"/>
                <w:sz w:val="24"/>
                <w:szCs w:val="24"/>
              </w:rPr>
              <w:t>crobinson@uncc.edu</w:t>
            </w:r>
          </w:p>
          <w:p w14:paraId="5F65B1D4" w14:textId="77777777" w:rsidR="00DF2BA6" w:rsidRPr="000E47AF" w:rsidRDefault="00C259E4" w:rsidP="00D96C03">
            <w:pPr>
              <w:pStyle w:val="NoSpacing"/>
              <w:ind w:left="0" w:firstLine="0"/>
              <w:rPr>
                <w:rFonts w:cs="Times New Roman"/>
                <w:sz w:val="24"/>
                <w:szCs w:val="24"/>
              </w:rPr>
            </w:pPr>
            <w:r w:rsidRPr="000E47AF">
              <w:rPr>
                <w:rFonts w:cs="Times New Roman"/>
                <w:sz w:val="24"/>
                <w:szCs w:val="24"/>
              </w:rPr>
              <w:t>abgozal@uncc.edu</w:t>
            </w:r>
          </w:p>
        </w:tc>
      </w:tr>
      <w:tr w:rsidR="00F60354" w:rsidRPr="000E47AF" w14:paraId="66FD59A1" w14:textId="77777777" w:rsidTr="00317A18">
        <w:trPr>
          <w:trHeight w:val="782"/>
        </w:trPr>
        <w:tc>
          <w:tcPr>
            <w:tcW w:w="5238" w:type="dxa"/>
            <w:vMerge/>
            <w:tcBorders>
              <w:top w:val="single" w:sz="4" w:space="0" w:color="auto"/>
              <w:left w:val="single" w:sz="4" w:space="0" w:color="auto"/>
              <w:bottom w:val="single" w:sz="4" w:space="0" w:color="auto"/>
              <w:right w:val="single" w:sz="4" w:space="0" w:color="auto"/>
            </w:tcBorders>
            <w:vAlign w:val="center"/>
            <w:hideMark/>
          </w:tcPr>
          <w:p w14:paraId="26C8BACA" w14:textId="77777777" w:rsidR="00F60354" w:rsidRPr="000E47AF" w:rsidRDefault="00F60354" w:rsidP="00D96C03">
            <w:pPr>
              <w:pStyle w:val="NoSpacing"/>
              <w:ind w:left="0" w:firstLine="0"/>
              <w:rPr>
                <w:rFonts w:cs="Times New Roman"/>
                <w:sz w:val="24"/>
                <w:szCs w:val="24"/>
              </w:rPr>
            </w:pPr>
          </w:p>
        </w:tc>
        <w:tc>
          <w:tcPr>
            <w:tcW w:w="4338" w:type="dxa"/>
            <w:tcBorders>
              <w:top w:val="single" w:sz="4" w:space="0" w:color="auto"/>
              <w:left w:val="single" w:sz="4" w:space="0" w:color="auto"/>
              <w:bottom w:val="single" w:sz="4" w:space="0" w:color="auto"/>
              <w:right w:val="single" w:sz="4" w:space="0" w:color="auto"/>
            </w:tcBorders>
            <w:hideMark/>
          </w:tcPr>
          <w:p w14:paraId="7DB29379" w14:textId="77777777" w:rsidR="00F60354" w:rsidRPr="000E47AF" w:rsidRDefault="00F60354" w:rsidP="00D96C03">
            <w:pPr>
              <w:pStyle w:val="NoSpacing"/>
              <w:ind w:left="0" w:firstLine="0"/>
              <w:rPr>
                <w:rFonts w:cs="Times New Roman"/>
                <w:sz w:val="24"/>
                <w:szCs w:val="24"/>
              </w:rPr>
            </w:pPr>
            <w:r w:rsidRPr="000E47AF">
              <w:rPr>
                <w:rFonts w:cs="Times New Roman"/>
                <w:sz w:val="24"/>
                <w:szCs w:val="24"/>
              </w:rPr>
              <w:t>Fax Number:</w:t>
            </w:r>
          </w:p>
          <w:p w14:paraId="46D07CB9" w14:textId="77777777" w:rsidR="00ED7348" w:rsidRPr="000E47AF" w:rsidRDefault="00ED7348" w:rsidP="00D96C03">
            <w:pPr>
              <w:pStyle w:val="NoSpacing"/>
              <w:ind w:left="0" w:firstLine="0"/>
              <w:rPr>
                <w:rFonts w:cs="Times New Roman"/>
                <w:sz w:val="24"/>
                <w:szCs w:val="24"/>
              </w:rPr>
            </w:pPr>
            <w:r w:rsidRPr="000E47AF">
              <w:rPr>
                <w:rFonts w:cs="Times New Roman"/>
                <w:sz w:val="24"/>
                <w:szCs w:val="24"/>
              </w:rPr>
              <w:t>(704) 687-6912</w:t>
            </w:r>
          </w:p>
          <w:p w14:paraId="474D911C" w14:textId="77777777" w:rsidR="00F60354" w:rsidRPr="000E47AF" w:rsidRDefault="00ED7348" w:rsidP="00D96C03">
            <w:pPr>
              <w:pStyle w:val="NoSpacing"/>
              <w:ind w:left="0" w:firstLine="0"/>
              <w:rPr>
                <w:rFonts w:cs="Times New Roman"/>
                <w:sz w:val="24"/>
                <w:szCs w:val="24"/>
              </w:rPr>
            </w:pPr>
            <w:r w:rsidRPr="000E47AF">
              <w:rPr>
                <w:rFonts w:cs="Times New Roman"/>
                <w:sz w:val="24"/>
                <w:szCs w:val="24"/>
              </w:rPr>
              <w:t>(704) 687-</w:t>
            </w:r>
            <w:r w:rsidR="00BC63E9" w:rsidRPr="000E47AF">
              <w:rPr>
                <w:rFonts w:cs="Times New Roman"/>
                <w:sz w:val="24"/>
                <w:szCs w:val="24"/>
              </w:rPr>
              <w:t>0966</w:t>
            </w:r>
          </w:p>
          <w:p w14:paraId="05C4B917" w14:textId="77777777" w:rsidR="00DF2BA6" w:rsidRPr="000E47AF" w:rsidRDefault="00DF2BA6" w:rsidP="00D96C03">
            <w:pPr>
              <w:pStyle w:val="NoSpacing"/>
              <w:ind w:left="0" w:firstLine="0"/>
              <w:rPr>
                <w:rFonts w:cs="Times New Roman"/>
                <w:sz w:val="24"/>
                <w:szCs w:val="24"/>
              </w:rPr>
            </w:pPr>
          </w:p>
        </w:tc>
      </w:tr>
      <w:tr w:rsidR="00F60354" w:rsidRPr="000E47AF" w14:paraId="6CE06683" w14:textId="77777777" w:rsidTr="00317A18">
        <w:trPr>
          <w:trHeight w:val="576"/>
        </w:trPr>
        <w:tc>
          <w:tcPr>
            <w:tcW w:w="9576" w:type="dxa"/>
            <w:gridSpan w:val="2"/>
            <w:tcBorders>
              <w:top w:val="single" w:sz="4" w:space="0" w:color="auto"/>
              <w:left w:val="single" w:sz="4" w:space="0" w:color="auto"/>
              <w:bottom w:val="single" w:sz="4" w:space="0" w:color="auto"/>
              <w:right w:val="single" w:sz="4" w:space="0" w:color="auto"/>
            </w:tcBorders>
            <w:hideMark/>
          </w:tcPr>
          <w:p w14:paraId="2064711F" w14:textId="77777777" w:rsidR="00F60354" w:rsidRPr="000E47AF" w:rsidRDefault="00F60354" w:rsidP="00D96C03">
            <w:pPr>
              <w:pStyle w:val="NoSpacing"/>
              <w:ind w:left="0" w:firstLine="0"/>
              <w:rPr>
                <w:rFonts w:cs="Times New Roman"/>
                <w:sz w:val="24"/>
                <w:szCs w:val="24"/>
              </w:rPr>
            </w:pPr>
            <w:r w:rsidRPr="000E47AF">
              <w:rPr>
                <w:rFonts w:cs="Times New Roman"/>
                <w:sz w:val="24"/>
                <w:szCs w:val="24"/>
              </w:rPr>
              <w:t xml:space="preserve">Date Submitted:   </w:t>
            </w:r>
          </w:p>
          <w:p w14:paraId="485480DC" w14:textId="008FAAED" w:rsidR="00F60354" w:rsidRPr="000E47AF" w:rsidRDefault="00BB7F1C" w:rsidP="00E73201">
            <w:pPr>
              <w:pStyle w:val="NoSpacing"/>
              <w:ind w:left="0" w:firstLine="0"/>
              <w:rPr>
                <w:rFonts w:cs="Times New Roman"/>
                <w:sz w:val="24"/>
                <w:szCs w:val="24"/>
              </w:rPr>
            </w:pPr>
            <w:r>
              <w:rPr>
                <w:rFonts w:cs="Times New Roman"/>
                <w:sz w:val="24"/>
                <w:szCs w:val="24"/>
              </w:rPr>
              <w:t xml:space="preserve">August </w:t>
            </w:r>
            <w:r w:rsidR="00E73201">
              <w:rPr>
                <w:rFonts w:cs="Times New Roman"/>
                <w:sz w:val="24"/>
                <w:szCs w:val="24"/>
              </w:rPr>
              <w:t>8</w:t>
            </w:r>
            <w:bookmarkStart w:id="0" w:name="_GoBack"/>
            <w:bookmarkEnd w:id="0"/>
            <w:r w:rsidR="00E65764" w:rsidRPr="000E47AF">
              <w:rPr>
                <w:rFonts w:cs="Times New Roman"/>
                <w:color w:val="000000" w:themeColor="text1"/>
                <w:sz w:val="24"/>
                <w:szCs w:val="24"/>
              </w:rPr>
              <w:t>, 201</w:t>
            </w:r>
            <w:r w:rsidR="00C259E4" w:rsidRPr="000E47AF">
              <w:rPr>
                <w:rFonts w:cs="Times New Roman"/>
                <w:color w:val="000000" w:themeColor="text1"/>
                <w:sz w:val="24"/>
                <w:szCs w:val="24"/>
              </w:rPr>
              <w:t>6</w:t>
            </w:r>
          </w:p>
        </w:tc>
      </w:tr>
    </w:tbl>
    <w:p w14:paraId="77C9B3AF" w14:textId="77777777" w:rsidR="00A34989" w:rsidRPr="000E47AF" w:rsidRDefault="00A34989" w:rsidP="00D96C03">
      <w:pPr>
        <w:pStyle w:val="NoSpacing"/>
        <w:ind w:left="0" w:firstLine="0"/>
        <w:rPr>
          <w:rFonts w:cs="Times New Roman"/>
          <w:sz w:val="24"/>
          <w:szCs w:val="24"/>
        </w:rPr>
      </w:pPr>
    </w:p>
    <w:p w14:paraId="0FFF49C5" w14:textId="77777777" w:rsidR="003D43AF" w:rsidRPr="000E47AF" w:rsidRDefault="003D43AF" w:rsidP="00D96C03">
      <w:pPr>
        <w:pStyle w:val="NoSpacing"/>
        <w:ind w:left="0" w:firstLine="0"/>
        <w:rPr>
          <w:rFonts w:cs="Times New Roman"/>
          <w:sz w:val="24"/>
          <w:szCs w:val="24"/>
        </w:rPr>
      </w:pPr>
      <w:r w:rsidRPr="000E47AF">
        <w:rPr>
          <w:rFonts w:cs="Times New Roman"/>
          <w:sz w:val="24"/>
          <w:szCs w:val="24"/>
        </w:rPr>
        <w:br w:type="page"/>
      </w:r>
    </w:p>
    <w:p w14:paraId="4FBDD485" w14:textId="77777777" w:rsidR="00551809" w:rsidRPr="000E47AF" w:rsidRDefault="00551809" w:rsidP="00D96C03">
      <w:pPr>
        <w:pStyle w:val="NoSpacing"/>
        <w:ind w:left="0" w:firstLine="0"/>
        <w:rPr>
          <w:b/>
          <w:bCs/>
          <w:sz w:val="24"/>
          <w:szCs w:val="24"/>
        </w:rPr>
      </w:pPr>
      <w:r w:rsidRPr="000E47AF">
        <w:rPr>
          <w:b/>
          <w:bCs/>
          <w:sz w:val="24"/>
          <w:szCs w:val="24"/>
        </w:rPr>
        <w:lastRenderedPageBreak/>
        <w:t xml:space="preserve">List of Degrees </w:t>
      </w:r>
    </w:p>
    <w:p w14:paraId="408ED6DF" w14:textId="77777777" w:rsidR="009430C9" w:rsidRPr="000E47AF" w:rsidRDefault="003958EF" w:rsidP="00D96C03">
      <w:pPr>
        <w:pStyle w:val="NoSpacing"/>
        <w:ind w:left="0" w:firstLine="0"/>
        <w:rPr>
          <w:rFonts w:cs="Times New Roman"/>
          <w:sz w:val="24"/>
          <w:szCs w:val="24"/>
        </w:rPr>
      </w:pPr>
      <w:r w:rsidRPr="000E47AF">
        <w:rPr>
          <w:rFonts w:cs="Times New Roman"/>
          <w:bCs/>
          <w:sz w:val="24"/>
          <w:szCs w:val="24"/>
        </w:rPr>
        <w:t>This is the</w:t>
      </w:r>
      <w:r w:rsidRPr="000E47AF">
        <w:rPr>
          <w:rFonts w:cs="Times New Roman"/>
          <w:b/>
          <w:bCs/>
          <w:sz w:val="24"/>
          <w:szCs w:val="24"/>
        </w:rPr>
        <w:t xml:space="preserve"> </w:t>
      </w:r>
      <w:hyperlink r:id="rId8" w:history="1">
        <w:r w:rsidRPr="000E47AF">
          <w:rPr>
            <w:rStyle w:val="Hyperlink"/>
            <w:rFonts w:cs="Times New Roman"/>
            <w:sz w:val="24"/>
            <w:szCs w:val="24"/>
          </w:rPr>
          <w:t>list of graduate degrees</w:t>
        </w:r>
      </w:hyperlink>
      <w:r w:rsidRPr="000E47AF">
        <w:rPr>
          <w:rFonts w:cs="Times New Roman"/>
          <w:sz w:val="24"/>
          <w:szCs w:val="24"/>
        </w:rPr>
        <w:t xml:space="preserve"> that the institution is authorized to grant.</w:t>
      </w:r>
    </w:p>
    <w:p w14:paraId="42D5F9B6" w14:textId="77777777" w:rsidR="00C108A7" w:rsidRPr="000E47AF" w:rsidRDefault="00C108A7" w:rsidP="00D96C03">
      <w:pPr>
        <w:pStyle w:val="NoSpacing"/>
        <w:ind w:left="0" w:firstLine="0"/>
        <w:rPr>
          <w:rFonts w:cs="Times New Roman"/>
          <w:sz w:val="24"/>
          <w:szCs w:val="24"/>
        </w:rPr>
      </w:pPr>
    </w:p>
    <w:p w14:paraId="25D986A6" w14:textId="77777777" w:rsidR="00551809" w:rsidRPr="000E47AF" w:rsidRDefault="00551809" w:rsidP="00551809">
      <w:pPr>
        <w:pStyle w:val="NoSpacing"/>
        <w:ind w:left="0" w:firstLine="0"/>
        <w:rPr>
          <w:b/>
          <w:bCs/>
          <w:sz w:val="24"/>
          <w:szCs w:val="24"/>
        </w:rPr>
      </w:pPr>
      <w:r w:rsidRPr="000E47AF">
        <w:rPr>
          <w:b/>
          <w:bCs/>
          <w:sz w:val="24"/>
          <w:szCs w:val="24"/>
        </w:rPr>
        <w:t xml:space="preserve">List of Programs related to the Proposed Program </w:t>
      </w:r>
    </w:p>
    <w:p w14:paraId="250F4561" w14:textId="53B1C568" w:rsidR="003958EF" w:rsidRPr="000E47AF" w:rsidRDefault="00870BB8" w:rsidP="00D96C03">
      <w:pPr>
        <w:pStyle w:val="NoSpacing"/>
        <w:ind w:left="0" w:firstLine="0"/>
        <w:rPr>
          <w:rFonts w:cs="Times New Roman"/>
          <w:color w:val="000000" w:themeColor="text1"/>
          <w:sz w:val="24"/>
          <w:szCs w:val="24"/>
        </w:rPr>
      </w:pPr>
      <w:r w:rsidRPr="000E47AF">
        <w:rPr>
          <w:rFonts w:cs="Times New Roman"/>
          <w:color w:val="000000" w:themeColor="text1"/>
          <w:sz w:val="24"/>
          <w:szCs w:val="24"/>
        </w:rPr>
        <w:t>No institution in the University of North Carolina system offers a consolidated Graduate Certificate in Languages and Culture Studies: Translating, with options in the following language pairs: English-French, English-German, English-Japanese, English-Russian, and English-Spanish.</w:t>
      </w:r>
      <w:r w:rsidR="00010489" w:rsidRPr="000E47AF">
        <w:rPr>
          <w:rFonts w:cs="Arial"/>
          <w:color w:val="222222"/>
          <w:sz w:val="24"/>
          <w:szCs w:val="24"/>
          <w:shd w:val="clear" w:color="auto" w:fill="FFFFFF"/>
        </w:rPr>
        <w:t xml:space="preserve">  Th</w:t>
      </w:r>
      <w:r w:rsidRPr="000E47AF">
        <w:rPr>
          <w:rFonts w:cs="Arial"/>
          <w:color w:val="222222"/>
          <w:sz w:val="24"/>
          <w:szCs w:val="24"/>
          <w:shd w:val="clear" w:color="auto" w:fill="FFFFFF"/>
        </w:rPr>
        <w:t>is</w:t>
      </w:r>
      <w:r w:rsidR="00010489" w:rsidRPr="000E47AF">
        <w:rPr>
          <w:rFonts w:cs="Arial"/>
          <w:color w:val="222222"/>
          <w:sz w:val="24"/>
          <w:szCs w:val="24"/>
          <w:shd w:val="clear" w:color="auto" w:fill="FFFFFF"/>
        </w:rPr>
        <w:t xml:space="preserve"> certificate will be referred to from now on as </w:t>
      </w:r>
      <w:r w:rsidR="00246E4A" w:rsidRPr="000E47AF">
        <w:rPr>
          <w:rFonts w:cs="Arial"/>
          <w:color w:val="222222"/>
          <w:sz w:val="24"/>
          <w:szCs w:val="24"/>
          <w:shd w:val="clear" w:color="auto" w:fill="FFFFFF"/>
        </w:rPr>
        <w:t>GCLCS: Translating</w:t>
      </w:r>
      <w:r w:rsidR="007E3A0E" w:rsidRPr="000E47AF">
        <w:rPr>
          <w:rFonts w:cs="Times New Roman"/>
          <w:color w:val="000000" w:themeColor="text1"/>
          <w:sz w:val="24"/>
          <w:szCs w:val="24"/>
        </w:rPr>
        <w:t>.</w:t>
      </w:r>
      <w:r w:rsidR="003958EF" w:rsidRPr="000E47AF">
        <w:rPr>
          <w:rFonts w:cs="Times New Roman"/>
          <w:color w:val="000000" w:themeColor="text1"/>
          <w:sz w:val="24"/>
          <w:szCs w:val="24"/>
        </w:rPr>
        <w:t xml:space="preserve"> </w:t>
      </w:r>
    </w:p>
    <w:p w14:paraId="55E5611F" w14:textId="77777777" w:rsidR="00C108A7" w:rsidRPr="000E47AF" w:rsidRDefault="00C108A7" w:rsidP="00D96C03">
      <w:pPr>
        <w:pStyle w:val="NoSpacing"/>
        <w:ind w:left="0" w:firstLine="0"/>
        <w:rPr>
          <w:rFonts w:cs="Times New Roman"/>
          <w:sz w:val="24"/>
          <w:szCs w:val="24"/>
        </w:rPr>
      </w:pPr>
    </w:p>
    <w:p w14:paraId="5BCBB5A8" w14:textId="77777777" w:rsidR="00551809" w:rsidRPr="000E47AF" w:rsidRDefault="00551809" w:rsidP="00551809">
      <w:pPr>
        <w:pStyle w:val="NoSpacing"/>
        <w:ind w:left="0" w:firstLine="0"/>
        <w:rPr>
          <w:b/>
          <w:bCs/>
          <w:sz w:val="24"/>
          <w:szCs w:val="24"/>
        </w:rPr>
      </w:pPr>
      <w:r w:rsidRPr="000E47AF">
        <w:rPr>
          <w:b/>
          <w:bCs/>
          <w:sz w:val="24"/>
          <w:szCs w:val="24"/>
        </w:rPr>
        <w:t xml:space="preserve">List of Institutional Strengths Supporting the Proposed Program </w:t>
      </w:r>
    </w:p>
    <w:p w14:paraId="3104CE3E" w14:textId="77777777" w:rsidR="000A219C" w:rsidRPr="000E47AF" w:rsidRDefault="000A219C" w:rsidP="00D96C03">
      <w:pPr>
        <w:pStyle w:val="NoSpacing"/>
        <w:ind w:left="0" w:firstLine="0"/>
        <w:rPr>
          <w:rFonts w:cs="Times New Roman"/>
          <w:color w:val="000000" w:themeColor="text1"/>
          <w:sz w:val="24"/>
          <w:szCs w:val="24"/>
        </w:rPr>
      </w:pPr>
      <w:r w:rsidRPr="000E47AF">
        <w:rPr>
          <w:rFonts w:cs="Times New Roman"/>
          <w:color w:val="000000" w:themeColor="text1"/>
          <w:sz w:val="24"/>
          <w:szCs w:val="24"/>
        </w:rPr>
        <w:t xml:space="preserve">The Department of Languages and Culture Studies, College of Liberal Arts and Sciences, has many institutional strengths that facilitate the offering of </w:t>
      </w:r>
      <w:r w:rsidR="00246E4A" w:rsidRPr="000E47AF">
        <w:rPr>
          <w:rFonts w:cs="Times New Roman"/>
          <w:color w:val="000000" w:themeColor="text1"/>
          <w:sz w:val="24"/>
          <w:szCs w:val="24"/>
        </w:rPr>
        <w:t>GCLCS: Translating</w:t>
      </w:r>
      <w:r w:rsidRPr="000E47AF">
        <w:rPr>
          <w:rFonts w:cs="Times New Roman"/>
          <w:color w:val="000000" w:themeColor="text1"/>
          <w:sz w:val="24"/>
          <w:szCs w:val="24"/>
        </w:rPr>
        <w:t>, including the following:</w:t>
      </w:r>
      <w:r w:rsidR="007E3A0E" w:rsidRPr="000E47AF">
        <w:rPr>
          <w:rFonts w:cs="Times New Roman"/>
          <w:color w:val="000000" w:themeColor="text1"/>
          <w:sz w:val="24"/>
          <w:szCs w:val="24"/>
        </w:rPr>
        <w:t xml:space="preserve"> </w:t>
      </w:r>
    </w:p>
    <w:p w14:paraId="2068DCB1" w14:textId="77777777" w:rsidR="000A219C" w:rsidRPr="000E47AF" w:rsidRDefault="000A219C" w:rsidP="00DE4DE7">
      <w:pPr>
        <w:pStyle w:val="NoSpacing"/>
        <w:numPr>
          <w:ilvl w:val="0"/>
          <w:numId w:val="49"/>
        </w:numPr>
        <w:rPr>
          <w:rFonts w:cs="Times New Roman"/>
          <w:color w:val="000000" w:themeColor="text1"/>
          <w:sz w:val="24"/>
          <w:szCs w:val="24"/>
        </w:rPr>
      </w:pPr>
      <w:r w:rsidRPr="000E47AF">
        <w:rPr>
          <w:rFonts w:cs="Times New Roman"/>
          <w:color w:val="000000" w:themeColor="text1"/>
          <w:sz w:val="24"/>
          <w:szCs w:val="24"/>
        </w:rPr>
        <w:t xml:space="preserve">Graduate Certificate in </w:t>
      </w:r>
      <w:r w:rsidR="00246E4A" w:rsidRPr="000E47AF">
        <w:rPr>
          <w:rFonts w:cs="Times New Roman"/>
          <w:color w:val="000000" w:themeColor="text1"/>
          <w:sz w:val="24"/>
          <w:szCs w:val="24"/>
        </w:rPr>
        <w:t>Translating</w:t>
      </w:r>
      <w:r w:rsidRPr="000E47AF">
        <w:rPr>
          <w:rFonts w:cs="Times New Roman"/>
          <w:color w:val="000000" w:themeColor="text1"/>
          <w:sz w:val="24"/>
          <w:szCs w:val="24"/>
        </w:rPr>
        <w:t xml:space="preserve"> and Translation Studies (English-Spanish) offered since 2003</w:t>
      </w:r>
      <w:r w:rsidR="00E86D56" w:rsidRPr="000E47AF">
        <w:rPr>
          <w:rFonts w:cs="Times New Roman"/>
          <w:color w:val="000000" w:themeColor="text1"/>
          <w:sz w:val="24"/>
          <w:szCs w:val="24"/>
        </w:rPr>
        <w:t>;</w:t>
      </w:r>
    </w:p>
    <w:p w14:paraId="71E746AB" w14:textId="77777777" w:rsidR="000A219C" w:rsidRPr="000E47AF" w:rsidRDefault="000A219C" w:rsidP="00DE4DE7">
      <w:pPr>
        <w:pStyle w:val="NoSpacing"/>
        <w:numPr>
          <w:ilvl w:val="0"/>
          <w:numId w:val="49"/>
        </w:numPr>
        <w:rPr>
          <w:rFonts w:cs="Times New Roman"/>
          <w:color w:val="000000" w:themeColor="text1"/>
          <w:sz w:val="24"/>
          <w:szCs w:val="24"/>
        </w:rPr>
      </w:pPr>
      <w:r w:rsidRPr="000E47AF">
        <w:rPr>
          <w:rFonts w:cs="Times New Roman"/>
          <w:color w:val="000000" w:themeColor="text1"/>
          <w:sz w:val="24"/>
          <w:szCs w:val="24"/>
        </w:rPr>
        <w:t xml:space="preserve">Master of Arts in Spanish, Concentration in </w:t>
      </w:r>
      <w:r w:rsidR="00246E4A" w:rsidRPr="000E47AF">
        <w:rPr>
          <w:rFonts w:cs="Times New Roman"/>
          <w:color w:val="000000" w:themeColor="text1"/>
          <w:sz w:val="24"/>
          <w:szCs w:val="24"/>
        </w:rPr>
        <w:t>Translating</w:t>
      </w:r>
      <w:r w:rsidRPr="000E47AF">
        <w:rPr>
          <w:rFonts w:cs="Times New Roman"/>
          <w:color w:val="000000" w:themeColor="text1"/>
          <w:sz w:val="24"/>
          <w:szCs w:val="24"/>
        </w:rPr>
        <w:t xml:space="preserve"> and Translation Studies (English-Spanish) offered since 2001</w:t>
      </w:r>
      <w:r w:rsidR="00E86D56" w:rsidRPr="000E47AF">
        <w:rPr>
          <w:rFonts w:cs="Times New Roman"/>
          <w:color w:val="000000" w:themeColor="text1"/>
          <w:sz w:val="24"/>
          <w:szCs w:val="24"/>
        </w:rPr>
        <w:t>;</w:t>
      </w:r>
    </w:p>
    <w:p w14:paraId="508EFC31" w14:textId="77777777" w:rsidR="000A219C" w:rsidRPr="000E47AF" w:rsidRDefault="000A219C" w:rsidP="00DE4DE7">
      <w:pPr>
        <w:pStyle w:val="NoSpacing"/>
        <w:numPr>
          <w:ilvl w:val="0"/>
          <w:numId w:val="49"/>
        </w:numPr>
        <w:rPr>
          <w:rFonts w:cs="Times New Roman"/>
          <w:color w:val="000000" w:themeColor="text1"/>
          <w:sz w:val="24"/>
          <w:szCs w:val="24"/>
        </w:rPr>
      </w:pPr>
      <w:r w:rsidRPr="000E47AF">
        <w:rPr>
          <w:rFonts w:cs="Times New Roman"/>
          <w:color w:val="000000" w:themeColor="text1"/>
          <w:sz w:val="24"/>
          <w:szCs w:val="24"/>
        </w:rPr>
        <w:t xml:space="preserve">Undergraduate Certificates in </w:t>
      </w:r>
      <w:r w:rsidR="00246E4A" w:rsidRPr="000E47AF">
        <w:rPr>
          <w:rFonts w:cs="Times New Roman"/>
          <w:color w:val="000000" w:themeColor="text1"/>
          <w:sz w:val="24"/>
          <w:szCs w:val="24"/>
        </w:rPr>
        <w:t>Translating</w:t>
      </w:r>
      <w:r w:rsidR="00E86D56" w:rsidRPr="000E47AF">
        <w:rPr>
          <w:rFonts w:cs="Times New Roman"/>
          <w:color w:val="000000" w:themeColor="text1"/>
          <w:sz w:val="24"/>
          <w:szCs w:val="24"/>
        </w:rPr>
        <w:t xml:space="preserve"> (English-French, English-German, and English-Spanish) offered since 1979</w:t>
      </w:r>
      <w:r w:rsidR="00F915C0" w:rsidRPr="000E47AF">
        <w:rPr>
          <w:rFonts w:cs="Times New Roman"/>
          <w:color w:val="000000" w:themeColor="text1"/>
          <w:sz w:val="24"/>
          <w:szCs w:val="24"/>
        </w:rPr>
        <w:t>, and</w:t>
      </w:r>
      <w:r w:rsidR="00E86D56" w:rsidRPr="000E47AF">
        <w:rPr>
          <w:rFonts w:cs="Times New Roman"/>
          <w:color w:val="000000" w:themeColor="text1"/>
          <w:sz w:val="24"/>
          <w:szCs w:val="24"/>
        </w:rPr>
        <w:t xml:space="preserve"> English-Russian offered since 20</w:t>
      </w:r>
      <w:r w:rsidR="00F915C0" w:rsidRPr="000E47AF">
        <w:rPr>
          <w:rFonts w:cs="Times New Roman"/>
          <w:color w:val="000000" w:themeColor="text1"/>
          <w:sz w:val="24"/>
          <w:szCs w:val="24"/>
        </w:rPr>
        <w:t>09;</w:t>
      </w:r>
    </w:p>
    <w:p w14:paraId="186DB733" w14:textId="77777777" w:rsidR="00F915C0" w:rsidRPr="000E47AF" w:rsidRDefault="00F915C0" w:rsidP="00DE4DE7">
      <w:pPr>
        <w:pStyle w:val="NoSpacing"/>
        <w:numPr>
          <w:ilvl w:val="0"/>
          <w:numId w:val="49"/>
        </w:numPr>
        <w:rPr>
          <w:rFonts w:cs="Times New Roman"/>
          <w:color w:val="000000" w:themeColor="text1"/>
          <w:sz w:val="24"/>
          <w:szCs w:val="24"/>
        </w:rPr>
      </w:pPr>
      <w:r w:rsidRPr="000E47AF">
        <w:rPr>
          <w:rFonts w:cs="Times New Roman"/>
          <w:color w:val="000000" w:themeColor="text1"/>
          <w:sz w:val="24"/>
          <w:szCs w:val="24"/>
        </w:rPr>
        <w:t xml:space="preserve">Faculty with expertise and experience in teaching </w:t>
      </w:r>
      <w:r w:rsidR="007E3A0E" w:rsidRPr="000E47AF">
        <w:rPr>
          <w:rFonts w:cs="Times New Roman"/>
          <w:color w:val="000000" w:themeColor="text1"/>
          <w:sz w:val="24"/>
          <w:szCs w:val="24"/>
        </w:rPr>
        <w:t xml:space="preserve">the </w:t>
      </w:r>
      <w:r w:rsidRPr="000E47AF">
        <w:rPr>
          <w:rFonts w:cs="Times New Roman"/>
          <w:color w:val="000000" w:themeColor="text1"/>
          <w:sz w:val="24"/>
          <w:szCs w:val="24"/>
        </w:rPr>
        <w:t>history, theory, methodology, and practice of translation</w:t>
      </w:r>
      <w:r w:rsidR="00187E27" w:rsidRPr="000E47AF">
        <w:rPr>
          <w:rFonts w:cs="Times New Roman"/>
          <w:color w:val="000000" w:themeColor="text1"/>
          <w:sz w:val="24"/>
          <w:szCs w:val="24"/>
        </w:rPr>
        <w:t>, and with scholarly research and publication records in the field</w:t>
      </w:r>
      <w:r w:rsidRPr="000E47AF">
        <w:rPr>
          <w:rFonts w:cs="Times New Roman"/>
          <w:color w:val="000000" w:themeColor="text1"/>
          <w:sz w:val="24"/>
          <w:szCs w:val="24"/>
        </w:rPr>
        <w:t>;</w:t>
      </w:r>
    </w:p>
    <w:p w14:paraId="4419D95F" w14:textId="77777777" w:rsidR="00E86D56" w:rsidRPr="000E47AF" w:rsidRDefault="00F915C0" w:rsidP="00DE4DE7">
      <w:pPr>
        <w:pStyle w:val="NoSpacing"/>
        <w:numPr>
          <w:ilvl w:val="0"/>
          <w:numId w:val="49"/>
        </w:numPr>
        <w:rPr>
          <w:rFonts w:cs="Times New Roman"/>
          <w:color w:val="000000" w:themeColor="text1"/>
          <w:sz w:val="24"/>
          <w:szCs w:val="24"/>
        </w:rPr>
      </w:pPr>
      <w:r w:rsidRPr="000E47AF">
        <w:rPr>
          <w:rFonts w:cs="Times New Roman"/>
          <w:color w:val="000000" w:themeColor="text1"/>
          <w:sz w:val="24"/>
          <w:szCs w:val="24"/>
        </w:rPr>
        <w:t xml:space="preserve">Strong partnerships with the Charlotte translation community via numerous </w:t>
      </w:r>
      <w:r w:rsidR="007E3A0E" w:rsidRPr="000E47AF">
        <w:rPr>
          <w:rFonts w:cs="Times New Roman"/>
          <w:color w:val="000000" w:themeColor="text1"/>
          <w:sz w:val="24"/>
          <w:szCs w:val="24"/>
        </w:rPr>
        <w:t xml:space="preserve">and regular </w:t>
      </w:r>
      <w:r w:rsidR="008823FC" w:rsidRPr="000E47AF">
        <w:rPr>
          <w:rFonts w:cs="Times New Roman"/>
          <w:color w:val="000000" w:themeColor="text1"/>
          <w:sz w:val="24"/>
          <w:szCs w:val="24"/>
        </w:rPr>
        <w:t xml:space="preserve">graduate </w:t>
      </w:r>
      <w:r w:rsidRPr="000E47AF">
        <w:rPr>
          <w:rFonts w:cs="Times New Roman"/>
          <w:color w:val="000000" w:themeColor="text1"/>
          <w:sz w:val="24"/>
          <w:szCs w:val="24"/>
        </w:rPr>
        <w:t>internships over the years;</w:t>
      </w:r>
    </w:p>
    <w:p w14:paraId="2EB4F40B" w14:textId="77777777" w:rsidR="00F915C0" w:rsidRPr="000E47AF" w:rsidRDefault="00F915C0" w:rsidP="00DE4DE7">
      <w:pPr>
        <w:pStyle w:val="NoSpacing"/>
        <w:numPr>
          <w:ilvl w:val="0"/>
          <w:numId w:val="49"/>
        </w:numPr>
        <w:rPr>
          <w:rFonts w:cs="Times New Roman"/>
          <w:color w:val="000000" w:themeColor="text1"/>
          <w:sz w:val="24"/>
          <w:szCs w:val="24"/>
        </w:rPr>
      </w:pPr>
      <w:r w:rsidRPr="000E47AF">
        <w:rPr>
          <w:rFonts w:cs="Times New Roman"/>
          <w:color w:val="000000" w:themeColor="text1"/>
          <w:sz w:val="24"/>
          <w:szCs w:val="24"/>
        </w:rPr>
        <w:t xml:space="preserve">Strong partnerships with the North Carolina and South Carolina translation communities via active participation in the Carolinas Association of Translators and Interpreters (CATI, </w:t>
      </w:r>
      <w:hyperlink r:id="rId9" w:history="1">
        <w:r w:rsidRPr="000E47AF">
          <w:rPr>
            <w:rStyle w:val="Hyperlink"/>
            <w:rFonts w:cs="Times New Roman"/>
            <w:sz w:val="24"/>
            <w:szCs w:val="24"/>
          </w:rPr>
          <w:t>www.catiweb.org</w:t>
        </w:r>
      </w:hyperlink>
      <w:r w:rsidRPr="000E47AF">
        <w:rPr>
          <w:rFonts w:cs="Times New Roman"/>
          <w:color w:val="000000" w:themeColor="text1"/>
          <w:sz w:val="24"/>
          <w:szCs w:val="24"/>
        </w:rPr>
        <w:t>), including hosting the annual CATI conference three times, most recently in March of 2016;</w:t>
      </w:r>
    </w:p>
    <w:p w14:paraId="6F031E5D" w14:textId="450658C5" w:rsidR="00B82749" w:rsidRPr="000E47AF" w:rsidRDefault="00B82749" w:rsidP="007F2FD2">
      <w:pPr>
        <w:pStyle w:val="NoSpacing"/>
        <w:numPr>
          <w:ilvl w:val="0"/>
          <w:numId w:val="49"/>
        </w:numPr>
        <w:rPr>
          <w:rFonts w:cs="Times New Roman"/>
          <w:color w:val="000000" w:themeColor="text1"/>
          <w:sz w:val="24"/>
          <w:szCs w:val="24"/>
        </w:rPr>
      </w:pPr>
      <w:r w:rsidRPr="000E47AF">
        <w:rPr>
          <w:rFonts w:cs="Times New Roman"/>
          <w:color w:val="000000" w:themeColor="text1"/>
          <w:sz w:val="24"/>
          <w:szCs w:val="24"/>
        </w:rPr>
        <w:t>Faculty membership and participation in national organizations such as the American Translators Association (ATA:</w:t>
      </w:r>
      <w:r w:rsidRPr="000E47AF">
        <w:t xml:space="preserve"> </w:t>
      </w:r>
      <w:hyperlink r:id="rId10" w:history="1">
        <w:r w:rsidRPr="000E47AF">
          <w:rPr>
            <w:rStyle w:val="Hyperlink"/>
            <w:rFonts w:cs="Times New Roman"/>
            <w:sz w:val="24"/>
            <w:szCs w:val="24"/>
          </w:rPr>
          <w:t>https://www.atanet.org/</w:t>
        </w:r>
      </w:hyperlink>
      <w:r w:rsidRPr="000E47AF">
        <w:rPr>
          <w:rFonts w:cs="Times New Roman"/>
          <w:color w:val="000000" w:themeColor="text1"/>
          <w:sz w:val="24"/>
          <w:szCs w:val="24"/>
        </w:rPr>
        <w:t xml:space="preserve">) , the American Translation and </w:t>
      </w:r>
      <w:r w:rsidR="00D55B31" w:rsidRPr="000E47AF">
        <w:rPr>
          <w:rFonts w:cs="Times New Roman"/>
          <w:color w:val="000000" w:themeColor="text1"/>
          <w:sz w:val="24"/>
          <w:szCs w:val="24"/>
        </w:rPr>
        <w:t>Interpreting</w:t>
      </w:r>
      <w:r w:rsidRPr="000E47AF">
        <w:rPr>
          <w:rFonts w:cs="Times New Roman"/>
          <w:color w:val="000000" w:themeColor="text1"/>
          <w:sz w:val="24"/>
          <w:szCs w:val="24"/>
        </w:rPr>
        <w:t xml:space="preserve"> Studies Association (ATISA: </w:t>
      </w:r>
      <w:hyperlink r:id="rId11" w:history="1">
        <w:r w:rsidRPr="000E47AF">
          <w:rPr>
            <w:rStyle w:val="Hyperlink"/>
            <w:rFonts w:cs="Times New Roman"/>
            <w:sz w:val="24"/>
            <w:szCs w:val="24"/>
          </w:rPr>
          <w:t>http://www.atisa.org/</w:t>
        </w:r>
      </w:hyperlink>
      <w:r w:rsidRPr="000E47AF">
        <w:rPr>
          <w:rFonts w:cs="Times New Roman"/>
          <w:color w:val="000000" w:themeColor="text1"/>
          <w:sz w:val="24"/>
          <w:szCs w:val="24"/>
        </w:rPr>
        <w:t xml:space="preserve">), and the American Literary Translators Association (ALTA: </w:t>
      </w:r>
      <w:hyperlink r:id="rId12" w:history="1">
        <w:r w:rsidR="007F2FD2" w:rsidRPr="000E47AF">
          <w:rPr>
            <w:rStyle w:val="Hyperlink"/>
            <w:rFonts w:cs="Times New Roman"/>
            <w:sz w:val="24"/>
            <w:szCs w:val="24"/>
          </w:rPr>
          <w:t>http://www.literarytranslators.org/</w:t>
        </w:r>
      </w:hyperlink>
      <w:r w:rsidRPr="000E47AF">
        <w:rPr>
          <w:rFonts w:cs="Times New Roman"/>
          <w:color w:val="000000" w:themeColor="text1"/>
          <w:sz w:val="24"/>
          <w:szCs w:val="24"/>
        </w:rPr>
        <w:t>);</w:t>
      </w:r>
    </w:p>
    <w:p w14:paraId="65B0C3DA" w14:textId="77777777" w:rsidR="00F915C0" w:rsidRPr="000E47AF" w:rsidRDefault="00F915C0" w:rsidP="00DE4DE7">
      <w:pPr>
        <w:pStyle w:val="NoSpacing"/>
        <w:numPr>
          <w:ilvl w:val="0"/>
          <w:numId w:val="49"/>
        </w:numPr>
        <w:rPr>
          <w:rFonts w:cs="Times New Roman"/>
          <w:color w:val="000000" w:themeColor="text1"/>
          <w:sz w:val="24"/>
          <w:szCs w:val="24"/>
        </w:rPr>
      </w:pPr>
      <w:r w:rsidRPr="000E47AF">
        <w:rPr>
          <w:rFonts w:cs="Times New Roman"/>
          <w:color w:val="000000" w:themeColor="text1"/>
          <w:sz w:val="24"/>
          <w:szCs w:val="24"/>
        </w:rPr>
        <w:t>Proven track record of developing and sustaining rigorous graduate programs.</w:t>
      </w:r>
    </w:p>
    <w:p w14:paraId="49567BF4" w14:textId="77777777" w:rsidR="00C108A7" w:rsidRPr="000E47AF" w:rsidRDefault="00C108A7" w:rsidP="00D96C03">
      <w:pPr>
        <w:pStyle w:val="NoSpacing"/>
        <w:ind w:left="0" w:firstLine="0"/>
        <w:rPr>
          <w:rFonts w:cs="Times New Roman"/>
          <w:color w:val="FF0000"/>
          <w:sz w:val="24"/>
          <w:szCs w:val="24"/>
        </w:rPr>
      </w:pPr>
    </w:p>
    <w:p w14:paraId="15DE1FDA" w14:textId="77777777" w:rsidR="00551809" w:rsidRPr="000E47AF" w:rsidRDefault="00551809" w:rsidP="00551809">
      <w:pPr>
        <w:pStyle w:val="NoSpacing"/>
        <w:ind w:left="0" w:firstLine="0"/>
        <w:rPr>
          <w:b/>
          <w:bCs/>
          <w:sz w:val="24"/>
          <w:szCs w:val="24"/>
        </w:rPr>
      </w:pPr>
      <w:r w:rsidRPr="000E47AF">
        <w:rPr>
          <w:b/>
          <w:bCs/>
          <w:sz w:val="24"/>
          <w:szCs w:val="24"/>
        </w:rPr>
        <w:t xml:space="preserve">List of Existing Approved Off-campus Sites and Addresses </w:t>
      </w:r>
    </w:p>
    <w:p w14:paraId="0578AA5E" w14:textId="622B800E" w:rsidR="00010489" w:rsidRPr="000E47AF" w:rsidRDefault="00010489" w:rsidP="00010489">
      <w:pPr>
        <w:pStyle w:val="NoSpacing"/>
        <w:ind w:left="0" w:firstLine="0"/>
        <w:rPr>
          <w:rFonts w:cs="Times New Roman"/>
          <w:sz w:val="24"/>
          <w:szCs w:val="24"/>
        </w:rPr>
      </w:pPr>
      <w:r w:rsidRPr="000E47AF">
        <w:rPr>
          <w:rFonts w:cs="Times New Roman"/>
          <w:sz w:val="24"/>
          <w:szCs w:val="24"/>
        </w:rPr>
        <w:t xml:space="preserve">This is the list of </w:t>
      </w:r>
      <w:hyperlink r:id="rId13" w:history="1">
        <w:r w:rsidRPr="000E47AF">
          <w:rPr>
            <w:rStyle w:val="Hyperlink"/>
            <w:rFonts w:cs="Times New Roman"/>
            <w:bCs/>
            <w:sz w:val="24"/>
            <w:szCs w:val="24"/>
          </w:rPr>
          <w:t>approved off-campus sites</w:t>
        </w:r>
      </w:hyperlink>
      <w:r w:rsidRPr="000E47AF">
        <w:rPr>
          <w:rStyle w:val="Hyperlink"/>
          <w:rFonts w:cs="Times New Roman"/>
          <w:bCs/>
          <w:sz w:val="24"/>
          <w:szCs w:val="24"/>
          <w:u w:val="none"/>
        </w:rPr>
        <w:t>.</w:t>
      </w:r>
    </w:p>
    <w:p w14:paraId="012C8629" w14:textId="77777777" w:rsidR="003D43AF" w:rsidRPr="000E47AF" w:rsidRDefault="003D43AF" w:rsidP="00D96C03">
      <w:pPr>
        <w:pStyle w:val="NoSpacing"/>
        <w:ind w:left="0" w:firstLine="0"/>
        <w:rPr>
          <w:rFonts w:cs="Times New Roman"/>
          <w:sz w:val="24"/>
          <w:szCs w:val="24"/>
        </w:rPr>
      </w:pPr>
    </w:p>
    <w:p w14:paraId="2423743D" w14:textId="77777777" w:rsidR="003D43AF" w:rsidRPr="000E47AF" w:rsidRDefault="003D43AF" w:rsidP="00D96C03">
      <w:pPr>
        <w:pStyle w:val="NoSpacing"/>
        <w:ind w:left="0" w:firstLine="0"/>
        <w:rPr>
          <w:rFonts w:cs="Times New Roman"/>
          <w:sz w:val="24"/>
          <w:szCs w:val="24"/>
        </w:rPr>
      </w:pPr>
    </w:p>
    <w:p w14:paraId="7F2F1B7A" w14:textId="77777777" w:rsidR="003D43AF" w:rsidRPr="000E47AF" w:rsidRDefault="003D43AF" w:rsidP="00D96C03">
      <w:pPr>
        <w:pStyle w:val="NoSpacing"/>
        <w:ind w:left="0" w:firstLine="0"/>
        <w:rPr>
          <w:rFonts w:cs="Times New Roman"/>
          <w:sz w:val="24"/>
          <w:szCs w:val="24"/>
        </w:rPr>
      </w:pPr>
    </w:p>
    <w:p w14:paraId="4D3E226D" w14:textId="77777777" w:rsidR="003D43AF" w:rsidRPr="000E47AF" w:rsidRDefault="003D43AF" w:rsidP="00D96C03">
      <w:pPr>
        <w:pStyle w:val="NoSpacing"/>
        <w:ind w:left="0" w:firstLine="0"/>
        <w:rPr>
          <w:rFonts w:cs="Times New Roman"/>
          <w:sz w:val="24"/>
          <w:szCs w:val="24"/>
        </w:rPr>
      </w:pPr>
      <w:r w:rsidRPr="000E47AF">
        <w:rPr>
          <w:rFonts w:cs="Times New Roman"/>
          <w:sz w:val="24"/>
          <w:szCs w:val="24"/>
        </w:rPr>
        <w:br w:type="page"/>
      </w:r>
    </w:p>
    <w:p w14:paraId="63BB7EA5" w14:textId="77777777" w:rsidR="009E1A9B" w:rsidRPr="000E47AF" w:rsidRDefault="00D54711" w:rsidP="007B2B31">
      <w:pPr>
        <w:pStyle w:val="NoSpacing"/>
        <w:rPr>
          <w:b/>
          <w:sz w:val="24"/>
          <w:szCs w:val="24"/>
        </w:rPr>
      </w:pPr>
      <w:r w:rsidRPr="000E47AF">
        <w:rPr>
          <w:b/>
          <w:sz w:val="24"/>
          <w:szCs w:val="24"/>
        </w:rPr>
        <w:lastRenderedPageBreak/>
        <w:t>Abstract</w:t>
      </w:r>
    </w:p>
    <w:p w14:paraId="2AF671FC" w14:textId="77777777" w:rsidR="00D96C03" w:rsidRPr="000E47AF" w:rsidRDefault="00D96C03" w:rsidP="00D96C03">
      <w:pPr>
        <w:pStyle w:val="NoSpacing"/>
        <w:ind w:left="0" w:firstLine="0"/>
        <w:rPr>
          <w:rFonts w:cs="Times New Roman"/>
          <w:sz w:val="24"/>
          <w:szCs w:val="24"/>
        </w:rPr>
      </w:pPr>
    </w:p>
    <w:p w14:paraId="4B7F958E" w14:textId="77777777" w:rsidR="00010489" w:rsidRPr="000E47AF" w:rsidRDefault="00010489" w:rsidP="00010489">
      <w:pPr>
        <w:pStyle w:val="NoSpacing"/>
        <w:ind w:left="0" w:firstLine="0"/>
        <w:rPr>
          <w:rFonts w:cs="Times New Roman"/>
          <w:sz w:val="24"/>
          <w:szCs w:val="24"/>
        </w:rPr>
      </w:pPr>
      <w:r w:rsidRPr="000E47AF">
        <w:rPr>
          <w:rFonts w:cs="Times New Roman"/>
          <w:sz w:val="24"/>
          <w:szCs w:val="24"/>
        </w:rPr>
        <w:t>In 1965, the North Carolina legislature approved bills creating the University of North Carolina at Charlotte (UNC Charlotte), the fourth campus of the statewide university system. In 1969, the University began offering programs leading to master’s degrees. In 1992, it was authorized to offer programs leading to doctoral degrees.</w:t>
      </w:r>
    </w:p>
    <w:p w14:paraId="78994D96" w14:textId="77777777" w:rsidR="00010489" w:rsidRPr="000E47AF" w:rsidRDefault="00010489" w:rsidP="00010489">
      <w:pPr>
        <w:pStyle w:val="NoSpacing"/>
        <w:ind w:left="0" w:firstLine="0"/>
        <w:rPr>
          <w:rFonts w:cs="Times New Roman"/>
          <w:sz w:val="24"/>
          <w:szCs w:val="24"/>
        </w:rPr>
      </w:pPr>
    </w:p>
    <w:p w14:paraId="2C426E00" w14:textId="77777777" w:rsidR="00010489" w:rsidRPr="000E47AF" w:rsidRDefault="00010489" w:rsidP="00010489">
      <w:pPr>
        <w:pStyle w:val="NoSpacing"/>
        <w:ind w:left="0" w:firstLine="0"/>
        <w:rPr>
          <w:rFonts w:cs="Times New Roman"/>
          <w:sz w:val="24"/>
          <w:szCs w:val="24"/>
          <w:shd w:val="clear" w:color="auto" w:fill="FFFFFF"/>
        </w:rPr>
      </w:pPr>
      <w:r w:rsidRPr="000E47AF">
        <w:rPr>
          <w:rFonts w:cs="Times New Roman"/>
          <w:sz w:val="24"/>
          <w:szCs w:val="24"/>
          <w:shd w:val="clear" w:color="auto" w:fill="FFFFFF"/>
        </w:rPr>
        <w:t>UNC Charlotte serves as North Carolina’s urban research university and the only doctoral research university in the Charlotte area. It is the fourth largest of the 16 institutions within the University of North Carolina system. The University comprises seven professional colleges and currently offers</w:t>
      </w:r>
      <w:r w:rsidRPr="000E47AF">
        <w:rPr>
          <w:rStyle w:val="apple-converted-space"/>
          <w:rFonts w:cs="Times New Roman"/>
          <w:sz w:val="24"/>
          <w:szCs w:val="24"/>
          <w:shd w:val="clear" w:color="auto" w:fill="FFFFFF"/>
        </w:rPr>
        <w:t> </w:t>
      </w:r>
      <w:r w:rsidRPr="000E47AF">
        <w:rPr>
          <w:rFonts w:cs="Times New Roman"/>
          <w:sz w:val="24"/>
          <w:szCs w:val="24"/>
          <w:shd w:val="clear" w:color="auto" w:fill="FFFFFF"/>
        </w:rPr>
        <w:t>22</w:t>
      </w:r>
      <w:r w:rsidRPr="000E47AF">
        <w:rPr>
          <w:rStyle w:val="apple-converted-space"/>
          <w:rFonts w:cs="Times New Roman"/>
          <w:sz w:val="24"/>
          <w:szCs w:val="24"/>
          <w:shd w:val="clear" w:color="auto" w:fill="FFFFFF"/>
        </w:rPr>
        <w:t> </w:t>
      </w:r>
      <w:r w:rsidRPr="000E47AF">
        <w:rPr>
          <w:rFonts w:cs="Times New Roman"/>
          <w:sz w:val="24"/>
          <w:szCs w:val="24"/>
          <w:shd w:val="clear" w:color="auto" w:fill="FFFFFF"/>
        </w:rPr>
        <w:t>doctoral programs,</w:t>
      </w:r>
      <w:r w:rsidRPr="000E47AF">
        <w:rPr>
          <w:rStyle w:val="apple-converted-space"/>
          <w:rFonts w:cs="Times New Roman"/>
          <w:sz w:val="24"/>
          <w:szCs w:val="24"/>
          <w:shd w:val="clear" w:color="auto" w:fill="FFFFFF"/>
        </w:rPr>
        <w:t> </w:t>
      </w:r>
      <w:r w:rsidRPr="000E47AF">
        <w:rPr>
          <w:rFonts w:cs="Times New Roman"/>
          <w:sz w:val="24"/>
          <w:szCs w:val="24"/>
          <w:shd w:val="clear" w:color="auto" w:fill="FFFFFF"/>
        </w:rPr>
        <w:t>61</w:t>
      </w:r>
      <w:r w:rsidRPr="000E47AF">
        <w:rPr>
          <w:rStyle w:val="apple-converted-space"/>
          <w:rFonts w:cs="Times New Roman"/>
          <w:sz w:val="24"/>
          <w:szCs w:val="24"/>
          <w:shd w:val="clear" w:color="auto" w:fill="FFFFFF"/>
        </w:rPr>
        <w:t> </w:t>
      </w:r>
      <w:r w:rsidRPr="000E47AF">
        <w:rPr>
          <w:rFonts w:cs="Times New Roman"/>
          <w:sz w:val="24"/>
          <w:szCs w:val="24"/>
          <w:shd w:val="clear" w:color="auto" w:fill="FFFFFF"/>
        </w:rPr>
        <w:t>master’s degree programs, and</w:t>
      </w:r>
      <w:r w:rsidRPr="000E47AF">
        <w:rPr>
          <w:rStyle w:val="apple-converted-space"/>
          <w:rFonts w:cs="Times New Roman"/>
          <w:sz w:val="24"/>
          <w:szCs w:val="24"/>
          <w:shd w:val="clear" w:color="auto" w:fill="FFFFFF"/>
        </w:rPr>
        <w:t> </w:t>
      </w:r>
      <w:r w:rsidRPr="000E47AF">
        <w:rPr>
          <w:rFonts w:cs="Times New Roman"/>
          <w:sz w:val="24"/>
          <w:szCs w:val="24"/>
          <w:shd w:val="clear" w:color="auto" w:fill="FFFFFF"/>
        </w:rPr>
        <w:t>78</w:t>
      </w:r>
      <w:r w:rsidRPr="000E47AF">
        <w:rPr>
          <w:rStyle w:val="apple-converted-space"/>
          <w:rFonts w:cs="Times New Roman"/>
          <w:sz w:val="24"/>
          <w:szCs w:val="24"/>
          <w:shd w:val="clear" w:color="auto" w:fill="FFFFFF"/>
        </w:rPr>
        <w:t> </w:t>
      </w:r>
      <w:r w:rsidRPr="000E47AF">
        <w:rPr>
          <w:rFonts w:cs="Times New Roman"/>
          <w:sz w:val="24"/>
          <w:szCs w:val="24"/>
          <w:shd w:val="clear" w:color="auto" w:fill="FFFFFF"/>
        </w:rPr>
        <w:t>bachelor’s degrees. More than</w:t>
      </w:r>
      <w:r w:rsidRPr="000E47AF">
        <w:rPr>
          <w:rStyle w:val="apple-converted-space"/>
          <w:rFonts w:cs="Times New Roman"/>
          <w:sz w:val="24"/>
          <w:szCs w:val="24"/>
          <w:shd w:val="clear" w:color="auto" w:fill="FFFFFF"/>
        </w:rPr>
        <w:t> </w:t>
      </w:r>
      <w:r w:rsidRPr="000E47AF">
        <w:rPr>
          <w:rFonts w:cs="Times New Roman"/>
          <w:sz w:val="24"/>
          <w:szCs w:val="24"/>
          <w:shd w:val="clear" w:color="auto" w:fill="FFFFFF"/>
        </w:rPr>
        <w:t>1000</w:t>
      </w:r>
      <w:r w:rsidRPr="000E47AF">
        <w:rPr>
          <w:rStyle w:val="apple-converted-space"/>
          <w:rFonts w:cs="Times New Roman"/>
          <w:sz w:val="24"/>
          <w:szCs w:val="24"/>
          <w:shd w:val="clear" w:color="auto" w:fill="FFFFFF"/>
        </w:rPr>
        <w:t> </w:t>
      </w:r>
      <w:r w:rsidRPr="000E47AF">
        <w:rPr>
          <w:rFonts w:cs="Times New Roman"/>
          <w:sz w:val="24"/>
          <w:szCs w:val="24"/>
          <w:shd w:val="clear" w:color="auto" w:fill="FFFFFF"/>
        </w:rPr>
        <w:t>full-time faculty members comprise the University’s academic departments and the 2015</w:t>
      </w:r>
      <w:r w:rsidRPr="000E47AF">
        <w:rPr>
          <w:rStyle w:val="apple-converted-space"/>
          <w:rFonts w:cs="Times New Roman"/>
          <w:sz w:val="24"/>
          <w:szCs w:val="24"/>
          <w:shd w:val="clear" w:color="auto" w:fill="FFFFFF"/>
        </w:rPr>
        <w:t> </w:t>
      </w:r>
      <w:r w:rsidRPr="000E47AF">
        <w:rPr>
          <w:rFonts w:cs="Times New Roman"/>
          <w:sz w:val="24"/>
          <w:szCs w:val="24"/>
          <w:shd w:val="clear" w:color="auto" w:fill="FFFFFF"/>
        </w:rPr>
        <w:t>fall enrollment exceeded 27,900 students. UNC Charlotte is committed to expanding graduate education options to serve the greater Charlotte region.</w:t>
      </w:r>
    </w:p>
    <w:p w14:paraId="0B82CF3E" w14:textId="77777777" w:rsidR="00EB6A36" w:rsidRPr="000E47AF" w:rsidRDefault="00EB6A36" w:rsidP="00D96C03">
      <w:pPr>
        <w:pStyle w:val="NoSpacing"/>
        <w:ind w:left="0" w:firstLine="0"/>
        <w:rPr>
          <w:rFonts w:cs="Times New Roman"/>
          <w:sz w:val="24"/>
          <w:szCs w:val="24"/>
        </w:rPr>
      </w:pPr>
    </w:p>
    <w:p w14:paraId="34553DD0" w14:textId="77777777" w:rsidR="00E7504B" w:rsidRPr="000E47AF" w:rsidRDefault="00E7504B" w:rsidP="00A8378A">
      <w:pPr>
        <w:pStyle w:val="NoSpacing"/>
        <w:ind w:left="0" w:firstLine="0"/>
        <w:rPr>
          <w:rFonts w:eastAsia="Times New Roman" w:cs="Times New Roman"/>
          <w:color w:val="000000" w:themeColor="text1"/>
          <w:sz w:val="24"/>
          <w:szCs w:val="24"/>
          <w:lang w:val="en"/>
        </w:rPr>
      </w:pPr>
      <w:r w:rsidRPr="000E47AF">
        <w:rPr>
          <w:rFonts w:eastAsia="Times New Roman" w:cs="Times New Roman"/>
          <w:color w:val="000000" w:themeColor="text1"/>
          <w:sz w:val="24"/>
          <w:szCs w:val="24"/>
        </w:rPr>
        <w:t xml:space="preserve">The </w:t>
      </w:r>
      <w:r w:rsidR="00246E4A" w:rsidRPr="000E47AF">
        <w:rPr>
          <w:rFonts w:eastAsia="Times New Roman" w:cs="Times New Roman"/>
          <w:color w:val="000000" w:themeColor="text1"/>
          <w:sz w:val="24"/>
          <w:szCs w:val="24"/>
        </w:rPr>
        <w:t>GCLCS: Translating</w:t>
      </w:r>
      <w:r w:rsidRPr="000E47AF">
        <w:rPr>
          <w:rFonts w:eastAsia="Times New Roman" w:cs="Times New Roman"/>
          <w:color w:val="000000" w:themeColor="text1"/>
          <w:sz w:val="24"/>
          <w:szCs w:val="24"/>
        </w:rPr>
        <w:t xml:space="preserve"> will serve </w:t>
      </w:r>
      <w:r w:rsidRPr="000E47AF">
        <w:rPr>
          <w:rFonts w:eastAsia="Times New Roman" w:cs="Times New Roman"/>
          <w:color w:val="000000" w:themeColor="text1"/>
          <w:sz w:val="24"/>
          <w:szCs w:val="24"/>
          <w:lang w:val="en"/>
        </w:rPr>
        <w:t xml:space="preserve">individuals interested in a career in professional translation or in enhancing their career or work opportunities as language and intercultural communications specialists. </w:t>
      </w:r>
      <w:r w:rsidRPr="000E47AF">
        <w:rPr>
          <w:rFonts w:eastAsia="Times New Roman" w:cs="Times New Roman"/>
          <w:color w:val="000000" w:themeColor="text1"/>
          <w:sz w:val="24"/>
          <w:szCs w:val="24"/>
        </w:rPr>
        <w:t xml:space="preserve">Students in programs such as </w:t>
      </w:r>
      <w:r w:rsidR="00D255F0" w:rsidRPr="000E47AF">
        <w:rPr>
          <w:rFonts w:eastAsia="Times New Roman" w:cs="Times New Roman"/>
          <w:color w:val="000000" w:themeColor="text1"/>
          <w:sz w:val="24"/>
          <w:szCs w:val="24"/>
        </w:rPr>
        <w:t>French, German, Japanese, Russian, Spanish, Latin American Studies, International Studies, International Business, Communication Studies, or History</w:t>
      </w:r>
      <w:r w:rsidRPr="000E47AF">
        <w:rPr>
          <w:rFonts w:eastAsia="Times New Roman" w:cs="Times New Roman"/>
          <w:color w:val="000000" w:themeColor="text1"/>
          <w:sz w:val="24"/>
          <w:szCs w:val="24"/>
        </w:rPr>
        <w:t xml:space="preserve"> may increase their academic credentials and their employment marketability by adding a </w:t>
      </w:r>
      <w:r w:rsidR="00246E4A" w:rsidRPr="000E47AF">
        <w:rPr>
          <w:rFonts w:eastAsia="Times New Roman" w:cs="Times New Roman"/>
          <w:color w:val="000000" w:themeColor="text1"/>
          <w:sz w:val="24"/>
          <w:szCs w:val="24"/>
        </w:rPr>
        <w:t>GCLCS: Translating</w:t>
      </w:r>
      <w:r w:rsidRPr="000E47AF">
        <w:rPr>
          <w:rFonts w:eastAsia="Times New Roman" w:cs="Times New Roman"/>
          <w:color w:val="000000" w:themeColor="text1"/>
          <w:sz w:val="24"/>
          <w:szCs w:val="24"/>
        </w:rPr>
        <w:t xml:space="preserve">.  Members of the community who have completed a BA may enroll at UNC Charlotte to obtain the </w:t>
      </w:r>
      <w:r w:rsidR="00246E4A" w:rsidRPr="000E47AF">
        <w:rPr>
          <w:rFonts w:eastAsia="Times New Roman" w:cs="Times New Roman"/>
          <w:color w:val="000000" w:themeColor="text1"/>
          <w:sz w:val="24"/>
          <w:szCs w:val="24"/>
        </w:rPr>
        <w:t>GCLCS: Translating</w:t>
      </w:r>
      <w:r w:rsidRPr="000E47AF">
        <w:rPr>
          <w:rFonts w:eastAsia="Times New Roman" w:cs="Times New Roman"/>
          <w:color w:val="000000" w:themeColor="text1"/>
          <w:sz w:val="24"/>
          <w:szCs w:val="24"/>
        </w:rPr>
        <w:t xml:space="preserve"> and therefore increase their academic credentials and their marketability. </w:t>
      </w:r>
      <w:r w:rsidRPr="000E47AF">
        <w:rPr>
          <w:rFonts w:eastAsia="Times New Roman" w:cs="Times New Roman"/>
          <w:color w:val="000000" w:themeColor="text1"/>
          <w:sz w:val="24"/>
          <w:szCs w:val="24"/>
          <w:lang w:val="en"/>
        </w:rPr>
        <w:t xml:space="preserve">It also provides preparation for those who may wish to pursue </w:t>
      </w:r>
      <w:r w:rsidR="00107578" w:rsidRPr="000E47AF">
        <w:rPr>
          <w:rFonts w:eastAsia="Times New Roman" w:cs="Times New Roman"/>
          <w:color w:val="000000" w:themeColor="text1"/>
          <w:sz w:val="24"/>
          <w:szCs w:val="24"/>
          <w:lang w:val="en"/>
        </w:rPr>
        <w:t>a graduate degree</w:t>
      </w:r>
      <w:r w:rsidRPr="000E47AF">
        <w:rPr>
          <w:rFonts w:eastAsia="Times New Roman" w:cs="Times New Roman"/>
          <w:color w:val="000000" w:themeColor="text1"/>
          <w:sz w:val="24"/>
          <w:szCs w:val="24"/>
          <w:lang w:val="en"/>
        </w:rPr>
        <w:t xml:space="preserve"> in fields such as </w:t>
      </w:r>
      <w:r w:rsidR="00D255F0" w:rsidRPr="000E47AF">
        <w:rPr>
          <w:rFonts w:eastAsia="Times New Roman" w:cs="Times New Roman"/>
          <w:color w:val="000000" w:themeColor="text1"/>
          <w:sz w:val="24"/>
          <w:szCs w:val="24"/>
        </w:rPr>
        <w:t>French, German, Japanese, Russian, Spanish,</w:t>
      </w:r>
      <w:r w:rsidR="00D255F0" w:rsidRPr="000E47AF">
        <w:rPr>
          <w:rFonts w:eastAsia="Times New Roman" w:cs="Times New Roman"/>
          <w:color w:val="000000" w:themeColor="text1"/>
          <w:sz w:val="24"/>
          <w:szCs w:val="24"/>
          <w:lang w:val="en"/>
        </w:rPr>
        <w:t xml:space="preserve"> linguistics, translating and translation studies, intercultural communication, or international studies.</w:t>
      </w:r>
    </w:p>
    <w:p w14:paraId="4531288F" w14:textId="77777777" w:rsidR="009A5937" w:rsidRPr="000E47AF" w:rsidRDefault="009A5937" w:rsidP="00A8378A">
      <w:pPr>
        <w:pStyle w:val="NoSpacing"/>
        <w:ind w:left="0" w:firstLine="0"/>
        <w:rPr>
          <w:rFonts w:eastAsia="Times New Roman" w:cs="Times New Roman"/>
          <w:color w:val="000000" w:themeColor="text1"/>
          <w:sz w:val="24"/>
          <w:szCs w:val="24"/>
          <w:lang w:val="en"/>
        </w:rPr>
      </w:pPr>
    </w:p>
    <w:p w14:paraId="355672E0" w14:textId="77777777" w:rsidR="00BB7F1C" w:rsidRDefault="00BB7F1C" w:rsidP="00BB7F1C">
      <w:pPr>
        <w:pStyle w:val="NoSpacing"/>
        <w:ind w:left="0" w:firstLine="0"/>
        <w:rPr>
          <w:rFonts w:eastAsia="Times New Roman" w:cs="Times New Roman"/>
          <w:color w:val="000000" w:themeColor="text1"/>
          <w:sz w:val="24"/>
          <w:szCs w:val="24"/>
        </w:rPr>
      </w:pPr>
      <w:r w:rsidRPr="00BD11A0">
        <w:rPr>
          <w:rFonts w:eastAsia="Times New Roman" w:cs="Times New Roman"/>
          <w:color w:val="000000" w:themeColor="text1"/>
          <w:sz w:val="24"/>
          <w:szCs w:val="24"/>
        </w:rPr>
        <w:t xml:space="preserve">The Department of Languages and Culture Studies (LACS) proposes a </w:t>
      </w:r>
      <w:r w:rsidRPr="00BB7F1C">
        <w:rPr>
          <w:rFonts w:cs="Times New Roman"/>
          <w:color w:val="000000" w:themeColor="text1"/>
          <w:sz w:val="24"/>
          <w:szCs w:val="24"/>
        </w:rPr>
        <w:t>Graduate Certificate in Languages and Culture Studies (GCLCS): Translating</w:t>
      </w:r>
      <w:r w:rsidRPr="00BD11A0">
        <w:rPr>
          <w:rFonts w:eastAsia="Times New Roman" w:cs="Times New Roman"/>
          <w:color w:val="000000" w:themeColor="text1"/>
          <w:sz w:val="24"/>
          <w:szCs w:val="24"/>
        </w:rPr>
        <w:t xml:space="preserve"> that will:</w:t>
      </w:r>
    </w:p>
    <w:p w14:paraId="31068B8C" w14:textId="77777777" w:rsidR="00BB7F1C" w:rsidRDefault="00BB7F1C" w:rsidP="00BB7F1C">
      <w:pPr>
        <w:pStyle w:val="NoSpacing"/>
        <w:ind w:left="0" w:firstLine="0"/>
        <w:rPr>
          <w:rFonts w:eastAsia="Times New Roman" w:cs="Times New Roman"/>
          <w:color w:val="000000" w:themeColor="text1"/>
          <w:sz w:val="24"/>
          <w:szCs w:val="24"/>
        </w:rPr>
      </w:pPr>
    </w:p>
    <w:p w14:paraId="2F99607B" w14:textId="77777777" w:rsidR="00BB7F1C" w:rsidRPr="00BD11A0" w:rsidRDefault="00BB7F1C" w:rsidP="00BB7F1C">
      <w:pPr>
        <w:pStyle w:val="NoSpacing"/>
        <w:numPr>
          <w:ilvl w:val="0"/>
          <w:numId w:val="51"/>
        </w:numPr>
        <w:rPr>
          <w:rFonts w:eastAsia="Times New Roman" w:cs="Times New Roman"/>
          <w:b/>
          <w:bCs/>
          <w:color w:val="000000" w:themeColor="text1"/>
          <w:sz w:val="24"/>
          <w:szCs w:val="24"/>
        </w:rPr>
      </w:pPr>
      <w:r w:rsidRPr="00BD11A0">
        <w:rPr>
          <w:rFonts w:eastAsia="Times New Roman" w:cs="Times New Roman"/>
          <w:color w:val="000000" w:themeColor="text1"/>
          <w:sz w:val="24"/>
          <w:szCs w:val="24"/>
        </w:rPr>
        <w:t>Include five language pairs: English-French (F), English-German (G), English-Japanese (J), English-Russian (R), and English-Spanish (S)</w:t>
      </w:r>
    </w:p>
    <w:p w14:paraId="2A172C45" w14:textId="77777777" w:rsidR="00BB7F1C" w:rsidRPr="00BD11A0" w:rsidRDefault="00BB7F1C" w:rsidP="00BB7F1C">
      <w:pPr>
        <w:pStyle w:val="NoSpacing"/>
        <w:numPr>
          <w:ilvl w:val="0"/>
          <w:numId w:val="51"/>
        </w:numPr>
        <w:rPr>
          <w:rFonts w:eastAsia="Times New Roman" w:cs="Times New Roman"/>
          <w:b/>
          <w:bCs/>
          <w:color w:val="000000" w:themeColor="text1"/>
          <w:sz w:val="24"/>
          <w:szCs w:val="24"/>
        </w:rPr>
      </w:pPr>
      <w:r w:rsidRPr="00BD11A0">
        <w:rPr>
          <w:rFonts w:eastAsia="Times New Roman" w:cs="Times New Roman"/>
          <w:color w:val="000000" w:themeColor="text1"/>
          <w:sz w:val="24"/>
          <w:szCs w:val="24"/>
        </w:rPr>
        <w:t>Add twelve (12) new graduate courses: TRAN 5402 F01, 5403 F01 and 5404 F01; TRAN 5402 G01, 5403 G01 and 5404 G01; TRAN 5402 J01, 5403 J01 and 5404 J01; and TRAN 5402 R01, 5403 R01 and 5404 R01.</w:t>
      </w:r>
    </w:p>
    <w:p w14:paraId="5ACED32D" w14:textId="77777777" w:rsidR="0016464B" w:rsidRDefault="0016464B" w:rsidP="00B12135">
      <w:pPr>
        <w:pStyle w:val="NoSpacing"/>
        <w:ind w:left="0" w:firstLine="0"/>
        <w:rPr>
          <w:rFonts w:eastAsia="Times New Roman" w:cs="Times New Roman"/>
          <w:b/>
          <w:sz w:val="24"/>
          <w:szCs w:val="24"/>
        </w:rPr>
      </w:pPr>
    </w:p>
    <w:p w14:paraId="7570FD40" w14:textId="743EBE79" w:rsidR="009A13BE" w:rsidRPr="009A13BE" w:rsidRDefault="00280400" w:rsidP="009A13BE">
      <w:pPr>
        <w:pStyle w:val="NoSpacing"/>
        <w:ind w:left="0" w:firstLine="0"/>
        <w:rPr>
          <w:rFonts w:eastAsia="Times New Roman" w:cs="Times New Roman"/>
          <w:sz w:val="24"/>
          <w:szCs w:val="24"/>
        </w:rPr>
      </w:pPr>
      <w:r>
        <w:rPr>
          <w:rFonts w:eastAsia="Times New Roman" w:cs="Times New Roman"/>
          <w:sz w:val="24"/>
          <w:szCs w:val="24"/>
        </w:rPr>
        <w:t xml:space="preserve">Since students receive a graduate certificate in </w:t>
      </w:r>
      <w:r w:rsidRPr="00BB7F1C">
        <w:rPr>
          <w:rFonts w:cs="Times New Roman"/>
          <w:color w:val="000000" w:themeColor="text1"/>
          <w:sz w:val="24"/>
          <w:szCs w:val="24"/>
        </w:rPr>
        <w:t>Languages and Culture Studies (GCLCS): Translating</w:t>
      </w:r>
      <w:r>
        <w:rPr>
          <w:rFonts w:eastAsia="Times New Roman" w:cs="Times New Roman"/>
          <w:color w:val="000000" w:themeColor="text1"/>
          <w:sz w:val="24"/>
          <w:szCs w:val="24"/>
        </w:rPr>
        <w:t>, the prospectus is written from the program rather than the concentration perspective.  While t</w:t>
      </w:r>
      <w:r w:rsidR="009A13BE" w:rsidRPr="009A13BE">
        <w:rPr>
          <w:rFonts w:eastAsia="Times New Roman" w:cs="Times New Roman"/>
          <w:sz w:val="24"/>
          <w:szCs w:val="24"/>
        </w:rPr>
        <w:t xml:space="preserve">he University is </w:t>
      </w:r>
      <w:r>
        <w:rPr>
          <w:rFonts w:eastAsia="Times New Roman" w:cs="Times New Roman"/>
          <w:sz w:val="24"/>
          <w:szCs w:val="24"/>
        </w:rPr>
        <w:t xml:space="preserve">approved to offer graduate-level courses in English, French, German and Spanish, it is not </w:t>
      </w:r>
      <w:r w:rsidR="009A13BE" w:rsidRPr="009A13BE">
        <w:rPr>
          <w:rFonts w:eastAsia="Times New Roman" w:cs="Times New Roman"/>
          <w:sz w:val="24"/>
          <w:szCs w:val="24"/>
        </w:rPr>
        <w:t xml:space="preserve">currently approved to offer graduate-level courses in Russian and Japanese and hence, is requesting approval to offer the world language pairs of </w:t>
      </w:r>
      <w:r w:rsidR="009A13BE" w:rsidRPr="009A13BE">
        <w:rPr>
          <w:rFonts w:eastAsia="Times New Roman" w:cs="Times New Roman"/>
          <w:color w:val="000000" w:themeColor="text1"/>
          <w:sz w:val="24"/>
          <w:szCs w:val="24"/>
        </w:rPr>
        <w:t>English-Japanese and English-Russian</w:t>
      </w:r>
      <w:r w:rsidR="009A13BE" w:rsidRPr="009A13BE">
        <w:rPr>
          <w:rFonts w:eastAsia="Times New Roman" w:cs="Times New Roman"/>
          <w:sz w:val="24"/>
          <w:szCs w:val="24"/>
        </w:rPr>
        <w:t>.</w:t>
      </w:r>
    </w:p>
    <w:p w14:paraId="5EA8FA9E" w14:textId="77777777" w:rsidR="00BB7F1C" w:rsidRPr="009A13BE" w:rsidRDefault="00BB7F1C" w:rsidP="009A13BE">
      <w:pPr>
        <w:pStyle w:val="NoSpacing"/>
        <w:ind w:left="0" w:firstLine="0"/>
        <w:rPr>
          <w:rFonts w:eastAsia="Times New Roman" w:cs="Times New Roman"/>
          <w:b/>
          <w:sz w:val="24"/>
          <w:szCs w:val="24"/>
        </w:rPr>
      </w:pPr>
    </w:p>
    <w:p w14:paraId="48903C35" w14:textId="77777777" w:rsidR="009A5937" w:rsidRPr="000E47AF" w:rsidRDefault="009A5937" w:rsidP="00A8378A">
      <w:pPr>
        <w:pStyle w:val="NoSpacing"/>
        <w:ind w:left="0" w:firstLine="0"/>
        <w:rPr>
          <w:rFonts w:eastAsia="Times New Roman" w:cs="Times New Roman"/>
          <w:color w:val="000000" w:themeColor="text1"/>
          <w:sz w:val="24"/>
          <w:szCs w:val="24"/>
        </w:rPr>
      </w:pPr>
      <w:r w:rsidRPr="000E47AF">
        <w:rPr>
          <w:rFonts w:eastAsia="Times New Roman" w:cs="Times New Roman"/>
          <w:color w:val="000000" w:themeColor="text1"/>
          <w:sz w:val="24"/>
          <w:szCs w:val="24"/>
        </w:rPr>
        <w:t xml:space="preserve">It is anticipated that the </w:t>
      </w:r>
      <w:r w:rsidR="00246E4A" w:rsidRPr="000E47AF">
        <w:rPr>
          <w:rFonts w:eastAsia="Times New Roman" w:cs="Times New Roman"/>
          <w:color w:val="000000" w:themeColor="text1"/>
          <w:sz w:val="24"/>
          <w:szCs w:val="24"/>
        </w:rPr>
        <w:t>GCLCS: Translating</w:t>
      </w:r>
      <w:r w:rsidRPr="000E47AF">
        <w:rPr>
          <w:rFonts w:eastAsia="Times New Roman" w:cs="Times New Roman"/>
          <w:color w:val="000000" w:themeColor="text1"/>
          <w:sz w:val="24"/>
          <w:szCs w:val="24"/>
        </w:rPr>
        <w:t xml:space="preserve"> will enroll </w:t>
      </w:r>
      <w:r w:rsidR="00512303" w:rsidRPr="000E47AF">
        <w:rPr>
          <w:rFonts w:eastAsia="Times New Roman" w:cs="Times New Roman"/>
          <w:color w:val="000000" w:themeColor="text1"/>
          <w:sz w:val="24"/>
          <w:szCs w:val="24"/>
        </w:rPr>
        <w:t>1</w:t>
      </w:r>
      <w:r w:rsidRPr="000E47AF">
        <w:rPr>
          <w:rFonts w:eastAsia="Times New Roman" w:cs="Times New Roman"/>
          <w:color w:val="000000" w:themeColor="text1"/>
          <w:sz w:val="24"/>
          <w:szCs w:val="24"/>
        </w:rPr>
        <w:t>0 students in the first year</w:t>
      </w:r>
      <w:r w:rsidR="00512303" w:rsidRPr="000E47AF">
        <w:rPr>
          <w:rFonts w:eastAsia="Times New Roman" w:cs="Times New Roman"/>
          <w:color w:val="000000" w:themeColor="text1"/>
          <w:sz w:val="24"/>
          <w:szCs w:val="24"/>
        </w:rPr>
        <w:t xml:space="preserve"> and a half</w:t>
      </w:r>
      <w:r w:rsidRPr="000E47AF">
        <w:rPr>
          <w:rFonts w:eastAsia="Times New Roman" w:cs="Times New Roman"/>
          <w:color w:val="000000" w:themeColor="text1"/>
          <w:sz w:val="24"/>
          <w:szCs w:val="24"/>
        </w:rPr>
        <w:t xml:space="preserve">. The program </w:t>
      </w:r>
      <w:r w:rsidR="004B22F4" w:rsidRPr="000E47AF">
        <w:rPr>
          <w:rFonts w:eastAsia="Times New Roman" w:cs="Times New Roman"/>
          <w:color w:val="000000" w:themeColor="text1"/>
          <w:sz w:val="24"/>
          <w:szCs w:val="24"/>
        </w:rPr>
        <w:t xml:space="preserve">graduation targets are to award </w:t>
      </w:r>
      <w:r w:rsidR="00B12135" w:rsidRPr="000E47AF">
        <w:rPr>
          <w:rFonts w:eastAsia="Times New Roman" w:cs="Times New Roman"/>
          <w:color w:val="000000" w:themeColor="text1"/>
          <w:sz w:val="24"/>
          <w:szCs w:val="24"/>
        </w:rPr>
        <w:t xml:space="preserve">five </w:t>
      </w:r>
      <w:r w:rsidR="004B22F4" w:rsidRPr="000E47AF">
        <w:rPr>
          <w:rFonts w:eastAsia="Times New Roman" w:cs="Times New Roman"/>
          <w:color w:val="000000" w:themeColor="text1"/>
          <w:sz w:val="24"/>
          <w:szCs w:val="24"/>
        </w:rPr>
        <w:t xml:space="preserve">graduate certificates during the </w:t>
      </w:r>
      <w:r w:rsidR="00302DF9" w:rsidRPr="000E47AF">
        <w:rPr>
          <w:rFonts w:eastAsia="Times New Roman" w:cs="Times New Roman"/>
          <w:color w:val="000000" w:themeColor="text1"/>
          <w:sz w:val="24"/>
          <w:szCs w:val="24"/>
        </w:rPr>
        <w:t>second</w:t>
      </w:r>
      <w:r w:rsidR="004B22F4" w:rsidRPr="000E47AF">
        <w:rPr>
          <w:rFonts w:eastAsia="Times New Roman" w:cs="Times New Roman"/>
          <w:color w:val="000000" w:themeColor="text1"/>
          <w:sz w:val="24"/>
          <w:szCs w:val="24"/>
        </w:rPr>
        <w:t xml:space="preserve"> year, </w:t>
      </w:r>
      <w:r w:rsidR="00B12135" w:rsidRPr="000E47AF">
        <w:rPr>
          <w:rFonts w:eastAsia="Times New Roman" w:cs="Times New Roman"/>
          <w:color w:val="000000" w:themeColor="text1"/>
          <w:sz w:val="24"/>
          <w:szCs w:val="24"/>
        </w:rPr>
        <w:lastRenderedPageBreak/>
        <w:t>seven</w:t>
      </w:r>
      <w:r w:rsidR="004B22F4" w:rsidRPr="000E47AF">
        <w:rPr>
          <w:rFonts w:eastAsia="Times New Roman" w:cs="Times New Roman"/>
          <w:color w:val="000000" w:themeColor="text1"/>
          <w:sz w:val="24"/>
          <w:szCs w:val="24"/>
        </w:rPr>
        <w:t xml:space="preserve"> in the </w:t>
      </w:r>
      <w:r w:rsidR="00302DF9" w:rsidRPr="000E47AF">
        <w:rPr>
          <w:rFonts w:eastAsia="Times New Roman" w:cs="Times New Roman"/>
          <w:color w:val="000000" w:themeColor="text1"/>
          <w:sz w:val="24"/>
          <w:szCs w:val="24"/>
        </w:rPr>
        <w:t>third</w:t>
      </w:r>
      <w:r w:rsidR="004B22F4" w:rsidRPr="000E47AF">
        <w:rPr>
          <w:rFonts w:eastAsia="Times New Roman" w:cs="Times New Roman"/>
          <w:color w:val="000000" w:themeColor="text1"/>
          <w:sz w:val="24"/>
          <w:szCs w:val="24"/>
        </w:rPr>
        <w:t xml:space="preserve"> and </w:t>
      </w:r>
      <w:r w:rsidR="00B12135" w:rsidRPr="000E47AF">
        <w:rPr>
          <w:rFonts w:eastAsia="Times New Roman" w:cs="Times New Roman"/>
          <w:color w:val="000000" w:themeColor="text1"/>
          <w:sz w:val="24"/>
          <w:szCs w:val="24"/>
        </w:rPr>
        <w:t xml:space="preserve">nine </w:t>
      </w:r>
      <w:r w:rsidR="004B22F4" w:rsidRPr="000E47AF">
        <w:rPr>
          <w:rFonts w:eastAsia="Times New Roman" w:cs="Times New Roman"/>
          <w:color w:val="000000" w:themeColor="text1"/>
          <w:sz w:val="24"/>
          <w:szCs w:val="24"/>
        </w:rPr>
        <w:t xml:space="preserve">in the </w:t>
      </w:r>
      <w:r w:rsidR="00302DF9" w:rsidRPr="000E47AF">
        <w:rPr>
          <w:rFonts w:eastAsia="Times New Roman" w:cs="Times New Roman"/>
          <w:color w:val="000000" w:themeColor="text1"/>
          <w:sz w:val="24"/>
          <w:szCs w:val="24"/>
        </w:rPr>
        <w:t>fourth</w:t>
      </w:r>
      <w:r w:rsidR="004B22F4" w:rsidRPr="000E47AF">
        <w:rPr>
          <w:rFonts w:eastAsia="Times New Roman" w:cs="Times New Roman"/>
          <w:color w:val="000000" w:themeColor="text1"/>
          <w:sz w:val="24"/>
          <w:szCs w:val="24"/>
        </w:rPr>
        <w:t xml:space="preserve">, with an expectation of reaching a </w:t>
      </w:r>
      <w:r w:rsidRPr="000E47AF">
        <w:rPr>
          <w:rFonts w:eastAsia="Times New Roman" w:cs="Times New Roman"/>
          <w:color w:val="000000" w:themeColor="text1"/>
          <w:sz w:val="24"/>
          <w:szCs w:val="24"/>
        </w:rPr>
        <w:t xml:space="preserve">steady-state enrollment of about </w:t>
      </w:r>
      <w:r w:rsidR="00081B21" w:rsidRPr="000E47AF">
        <w:rPr>
          <w:rFonts w:eastAsia="Times New Roman" w:cs="Times New Roman"/>
          <w:color w:val="000000" w:themeColor="text1"/>
          <w:sz w:val="24"/>
          <w:szCs w:val="24"/>
        </w:rPr>
        <w:t>12-</w:t>
      </w:r>
      <w:r w:rsidR="004B22F4" w:rsidRPr="000E47AF">
        <w:rPr>
          <w:rFonts w:eastAsia="Times New Roman" w:cs="Times New Roman"/>
          <w:color w:val="000000" w:themeColor="text1"/>
          <w:sz w:val="24"/>
          <w:szCs w:val="24"/>
        </w:rPr>
        <w:t>15</w:t>
      </w:r>
      <w:r w:rsidR="00D94798" w:rsidRPr="000E47AF">
        <w:rPr>
          <w:rFonts w:eastAsia="Times New Roman" w:cs="Times New Roman"/>
          <w:color w:val="000000" w:themeColor="text1"/>
          <w:sz w:val="24"/>
          <w:szCs w:val="24"/>
        </w:rPr>
        <w:t xml:space="preserve"> </w:t>
      </w:r>
      <w:r w:rsidRPr="000E47AF">
        <w:rPr>
          <w:rFonts w:eastAsia="Times New Roman" w:cs="Times New Roman"/>
          <w:color w:val="000000" w:themeColor="text1"/>
          <w:sz w:val="24"/>
          <w:szCs w:val="24"/>
        </w:rPr>
        <w:t xml:space="preserve">students within four years. </w:t>
      </w:r>
    </w:p>
    <w:p w14:paraId="60629E22" w14:textId="77777777" w:rsidR="009A5937" w:rsidRPr="000E47AF" w:rsidRDefault="009A5937" w:rsidP="009A5937">
      <w:pPr>
        <w:pStyle w:val="NoSpacing"/>
        <w:rPr>
          <w:rFonts w:eastAsia="Times New Roman" w:cs="Times New Roman"/>
          <w:color w:val="000000" w:themeColor="text1"/>
          <w:sz w:val="24"/>
          <w:szCs w:val="24"/>
        </w:rPr>
      </w:pPr>
    </w:p>
    <w:p w14:paraId="4259793C" w14:textId="77777777" w:rsidR="00253558" w:rsidRPr="000E47AF" w:rsidRDefault="00253558" w:rsidP="00253558">
      <w:pPr>
        <w:pStyle w:val="NoSpacing"/>
        <w:ind w:left="0" w:firstLine="0"/>
        <w:rPr>
          <w:rFonts w:eastAsia="Times New Roman" w:cs="Times New Roman"/>
          <w:color w:val="000000" w:themeColor="text1"/>
          <w:sz w:val="24"/>
          <w:szCs w:val="24"/>
        </w:rPr>
      </w:pPr>
      <w:r w:rsidRPr="000E47AF">
        <w:rPr>
          <w:rFonts w:eastAsia="Times New Roman" w:cs="Times New Roman"/>
          <w:color w:val="000000" w:themeColor="text1"/>
          <w:sz w:val="24"/>
          <w:szCs w:val="24"/>
        </w:rPr>
        <w:t xml:space="preserve">The </w:t>
      </w:r>
      <w:r w:rsidR="00396D65" w:rsidRPr="000E47AF">
        <w:rPr>
          <w:rFonts w:eastAsia="Times New Roman" w:cs="Times New Roman"/>
          <w:color w:val="000000" w:themeColor="text1"/>
          <w:sz w:val="24"/>
          <w:szCs w:val="24"/>
        </w:rPr>
        <w:t xml:space="preserve">proposed </w:t>
      </w:r>
      <w:r w:rsidRPr="000E47AF">
        <w:rPr>
          <w:rFonts w:eastAsia="Times New Roman" w:cs="Times New Roman"/>
          <w:color w:val="000000" w:themeColor="text1"/>
          <w:sz w:val="24"/>
          <w:szCs w:val="24"/>
        </w:rPr>
        <w:t xml:space="preserve">date to enroll the first students in the </w:t>
      </w:r>
      <w:r w:rsidR="00246E4A" w:rsidRPr="000E47AF">
        <w:rPr>
          <w:rFonts w:eastAsia="Times New Roman" w:cs="Times New Roman"/>
          <w:color w:val="000000" w:themeColor="text1"/>
          <w:sz w:val="24"/>
          <w:szCs w:val="24"/>
        </w:rPr>
        <w:t>GCLCS</w:t>
      </w:r>
      <w:r w:rsidRPr="000E47AF">
        <w:rPr>
          <w:rFonts w:eastAsia="Times New Roman" w:cs="Times New Roman"/>
          <w:color w:val="000000" w:themeColor="text1"/>
          <w:sz w:val="24"/>
          <w:szCs w:val="24"/>
        </w:rPr>
        <w:t xml:space="preserve">: </w:t>
      </w:r>
      <w:r w:rsidR="00246E4A" w:rsidRPr="000E47AF">
        <w:rPr>
          <w:rFonts w:eastAsia="Times New Roman" w:cs="Times New Roman"/>
          <w:color w:val="000000" w:themeColor="text1"/>
          <w:sz w:val="24"/>
          <w:szCs w:val="24"/>
        </w:rPr>
        <w:t>Translating</w:t>
      </w:r>
      <w:r w:rsidRPr="000E47AF">
        <w:rPr>
          <w:rFonts w:eastAsia="Times New Roman" w:cs="Times New Roman"/>
          <w:color w:val="000000" w:themeColor="text1"/>
          <w:sz w:val="24"/>
          <w:szCs w:val="24"/>
        </w:rPr>
        <w:t xml:space="preserve"> is January, 2017. The projected life of the program is ongoing. The program will be offered </w:t>
      </w:r>
      <w:r w:rsidR="00396D65" w:rsidRPr="000E47AF">
        <w:rPr>
          <w:rFonts w:eastAsia="Times New Roman" w:cs="Times New Roman"/>
          <w:color w:val="000000" w:themeColor="text1"/>
          <w:sz w:val="24"/>
          <w:szCs w:val="24"/>
        </w:rPr>
        <w:t>on</w:t>
      </w:r>
      <w:r w:rsidRPr="000E47AF">
        <w:rPr>
          <w:rFonts w:eastAsia="Times New Roman" w:cs="Times New Roman"/>
          <w:color w:val="000000" w:themeColor="text1"/>
          <w:sz w:val="24"/>
          <w:szCs w:val="24"/>
        </w:rPr>
        <w:t xml:space="preserve"> the UNC Charlotte campus. There are no plans to offer the program in any other locations or online.</w:t>
      </w:r>
    </w:p>
    <w:p w14:paraId="7D8CC870" w14:textId="77777777" w:rsidR="003D43AF" w:rsidRPr="000E47AF" w:rsidRDefault="003D43AF" w:rsidP="00D96C03">
      <w:pPr>
        <w:pStyle w:val="NoSpacing"/>
        <w:ind w:left="0" w:firstLine="0"/>
        <w:rPr>
          <w:rFonts w:cs="Times New Roman"/>
          <w:color w:val="FF0000"/>
          <w:sz w:val="24"/>
          <w:szCs w:val="24"/>
        </w:rPr>
      </w:pPr>
    </w:p>
    <w:p w14:paraId="1CF26222" w14:textId="77777777" w:rsidR="007928CE" w:rsidRPr="000E47AF" w:rsidRDefault="007928CE" w:rsidP="00D96C03">
      <w:pPr>
        <w:pStyle w:val="NoSpacing"/>
        <w:ind w:left="0" w:firstLine="0"/>
        <w:rPr>
          <w:rFonts w:cs="Times New Roman"/>
          <w:color w:val="FF0000"/>
          <w:sz w:val="24"/>
          <w:szCs w:val="24"/>
        </w:rPr>
      </w:pPr>
    </w:p>
    <w:p w14:paraId="19AB6621" w14:textId="77777777" w:rsidR="009E1A9B" w:rsidRPr="000E47AF" w:rsidRDefault="00D54711" w:rsidP="00D96C03">
      <w:pPr>
        <w:pStyle w:val="NoSpacing"/>
        <w:ind w:left="0" w:firstLine="0"/>
        <w:rPr>
          <w:rFonts w:cstheme="minorHAnsi"/>
          <w:b/>
          <w:sz w:val="24"/>
          <w:szCs w:val="24"/>
        </w:rPr>
      </w:pPr>
      <w:r w:rsidRPr="000E47AF">
        <w:rPr>
          <w:rFonts w:cstheme="minorHAnsi"/>
          <w:b/>
          <w:sz w:val="24"/>
          <w:szCs w:val="24"/>
        </w:rPr>
        <w:t>Background</w:t>
      </w:r>
      <w:r w:rsidR="00CF776B" w:rsidRPr="000E47AF">
        <w:rPr>
          <w:rFonts w:cstheme="minorHAnsi"/>
          <w:b/>
          <w:sz w:val="24"/>
          <w:szCs w:val="24"/>
        </w:rPr>
        <w:t xml:space="preserve"> Information</w:t>
      </w:r>
    </w:p>
    <w:p w14:paraId="5F79C72B" w14:textId="77777777" w:rsidR="007956E1" w:rsidRPr="000E47AF" w:rsidRDefault="007956E1" w:rsidP="00D96C03">
      <w:pPr>
        <w:pStyle w:val="NoSpacing"/>
        <w:ind w:left="0" w:firstLine="0"/>
        <w:rPr>
          <w:rFonts w:eastAsia="Calibri" w:cs="Times New Roman"/>
          <w:sz w:val="24"/>
          <w:szCs w:val="24"/>
        </w:rPr>
      </w:pPr>
    </w:p>
    <w:p w14:paraId="5DDAABE3" w14:textId="7EACD18C" w:rsidR="007B2B31" w:rsidRPr="000E47AF" w:rsidRDefault="007B2B31" w:rsidP="007B2B31">
      <w:pPr>
        <w:pStyle w:val="NoSpacing"/>
        <w:ind w:left="0" w:firstLine="0"/>
        <w:rPr>
          <w:rFonts w:cs="Times New Roman"/>
          <w:sz w:val="24"/>
          <w:szCs w:val="24"/>
        </w:rPr>
      </w:pPr>
      <w:r w:rsidRPr="000E47AF">
        <w:rPr>
          <w:rFonts w:cs="Times New Roman"/>
          <w:sz w:val="24"/>
          <w:szCs w:val="24"/>
        </w:rPr>
        <w:t xml:space="preserve">The University of North Carolina at Charlotte (UNC Charlotte) has been a constituent institution of the University of North Carolina since the North Carolina General Assembly initially established the state </w:t>
      </w:r>
      <w:hyperlink r:id="rId14" w:history="1">
        <w:r w:rsidRPr="000E47AF">
          <w:rPr>
            <w:rStyle w:val="Hyperlink"/>
            <w:rFonts w:cs="Times New Roman"/>
            <w:color w:val="auto"/>
            <w:sz w:val="24"/>
            <w:szCs w:val="24"/>
            <w:u w:val="none"/>
          </w:rPr>
          <w:t>University system in 1965.</w:t>
        </w:r>
      </w:hyperlink>
      <w:r w:rsidR="00321553">
        <w:rPr>
          <w:rStyle w:val="Hyperlink"/>
          <w:rFonts w:cs="Times New Roman"/>
          <w:color w:val="auto"/>
          <w:sz w:val="24"/>
          <w:szCs w:val="24"/>
          <w:u w:val="none"/>
        </w:rPr>
        <w:t xml:space="preserve"> </w:t>
      </w:r>
      <w:r w:rsidR="00321553">
        <w:rPr>
          <w:rStyle w:val="Hyperlink"/>
          <w:rFonts w:cs="Times New Roman"/>
          <w:color w:val="auto"/>
          <w:sz w:val="24"/>
          <w:szCs w:val="24"/>
        </w:rPr>
        <w:t xml:space="preserve"> </w:t>
      </w:r>
      <w:hyperlink r:id="rId15" w:history="1">
        <w:r w:rsidR="00321553" w:rsidRPr="00321553">
          <w:rPr>
            <w:rStyle w:val="Hyperlink"/>
            <w:rFonts w:cs="Times New Roman"/>
            <w:sz w:val="24"/>
            <w:szCs w:val="24"/>
          </w:rPr>
          <w:t>Section 116-4</w:t>
        </w:r>
        <w:r w:rsidRPr="00321553">
          <w:rPr>
            <w:rStyle w:val="Hyperlink"/>
            <w:rFonts w:cs="Times New Roman"/>
            <w:sz w:val="24"/>
            <w:szCs w:val="24"/>
          </w:rPr>
          <w:t> </w:t>
        </w:r>
      </w:hyperlink>
      <w:r w:rsidRPr="000E47AF">
        <w:rPr>
          <w:rFonts w:cs="Times New Roman"/>
          <w:sz w:val="24"/>
          <w:szCs w:val="24"/>
        </w:rPr>
        <w:t xml:space="preserve">of the General Statutes of North Carolina establishes UNC Charlotte as one of 16 baccalaureate degree-granting institutions that, along with the North Carolina School of Science and Math, a high school for gifted students, comprise the University </w:t>
      </w:r>
      <w:r w:rsidR="00D55B31" w:rsidRPr="000E47AF">
        <w:rPr>
          <w:rFonts w:cs="Times New Roman"/>
          <w:sz w:val="24"/>
          <w:szCs w:val="24"/>
        </w:rPr>
        <w:t>of</w:t>
      </w:r>
      <w:r w:rsidRPr="000E47AF">
        <w:rPr>
          <w:rFonts w:cs="Times New Roman"/>
          <w:sz w:val="24"/>
          <w:szCs w:val="24"/>
        </w:rPr>
        <w:t xml:space="preserve"> North Carolina (UNC). The authority to plan and develop a coordinated system of higher education in North Carolina is vested in the UNC Board of Governors (the trustees of the University of North Carolina). </w:t>
      </w:r>
      <w:hyperlink r:id="rId16" w:tgtFrame="_blank" w:history="1">
        <w:r w:rsidRPr="00321553">
          <w:rPr>
            <w:rStyle w:val="Hyperlink"/>
            <w:rFonts w:cs="Times New Roman"/>
            <w:sz w:val="24"/>
            <w:szCs w:val="24"/>
          </w:rPr>
          <w:t>Section 116-11</w:t>
        </w:r>
      </w:hyperlink>
      <w:r w:rsidRPr="000E47AF">
        <w:rPr>
          <w:rFonts w:cs="Times New Roman"/>
          <w:sz w:val="24"/>
          <w:szCs w:val="24"/>
        </w:rPr>
        <w:t xml:space="preserve"> of the General Statutes authorizes the UNC Board of Governors to determine the functions, educational activities, and academic programs of the constituent institutions and to determine the types of degrees to be awarded. </w:t>
      </w:r>
      <w:r w:rsidRPr="000E47AF">
        <w:rPr>
          <w:rStyle w:val="Strong"/>
          <w:rFonts w:cs="Times New Roman"/>
          <w:b w:val="0"/>
          <w:bCs w:val="0"/>
          <w:sz w:val="24"/>
          <w:szCs w:val="24"/>
        </w:rPr>
        <w:t xml:space="preserve"> </w:t>
      </w:r>
      <w:r w:rsidRPr="000E47AF">
        <w:rPr>
          <w:rFonts w:cs="Times New Roman"/>
          <w:sz w:val="24"/>
          <w:szCs w:val="24"/>
        </w:rPr>
        <w:t>UNC Charlotte is authorized by the UNC Board of Governors</w:t>
      </w:r>
      <w:r w:rsidR="00C7149A" w:rsidRPr="000E47AF">
        <w:rPr>
          <w:rFonts w:cs="Times New Roman"/>
          <w:sz w:val="24"/>
          <w:szCs w:val="24"/>
        </w:rPr>
        <w:t xml:space="preserve"> to offer baccalaureate, master</w:t>
      </w:r>
      <w:r w:rsidRPr="000E47AF">
        <w:rPr>
          <w:rFonts w:cs="Times New Roman"/>
          <w:sz w:val="24"/>
          <w:szCs w:val="24"/>
        </w:rPr>
        <w:t xml:space="preserve">s, and doctoral degrees and post-baccalaureate and post-master’s certificates. </w:t>
      </w:r>
    </w:p>
    <w:p w14:paraId="2901198E" w14:textId="77777777" w:rsidR="007B2B31" w:rsidRPr="000E47AF" w:rsidRDefault="007B2B31" w:rsidP="00D96C03">
      <w:pPr>
        <w:pStyle w:val="NoSpacing"/>
        <w:ind w:left="0" w:firstLine="0"/>
        <w:rPr>
          <w:rFonts w:eastAsia="Calibri" w:cs="Times New Roman"/>
          <w:sz w:val="24"/>
          <w:szCs w:val="24"/>
        </w:rPr>
      </w:pPr>
    </w:p>
    <w:p w14:paraId="2A3E1A41" w14:textId="77777777" w:rsidR="00A8378A" w:rsidRPr="000E47AF" w:rsidRDefault="00A8378A" w:rsidP="00A8378A">
      <w:pPr>
        <w:pStyle w:val="NoSpacing"/>
        <w:ind w:left="0" w:firstLine="0"/>
        <w:rPr>
          <w:rFonts w:cs="Times New Roman"/>
          <w:i/>
          <w:sz w:val="24"/>
          <w:szCs w:val="24"/>
        </w:rPr>
      </w:pPr>
      <w:r w:rsidRPr="000E47AF">
        <w:rPr>
          <w:rFonts w:cs="Times New Roman"/>
          <w:i/>
          <w:sz w:val="24"/>
          <w:szCs w:val="24"/>
        </w:rPr>
        <w:t>Institutional Mission</w:t>
      </w:r>
    </w:p>
    <w:p w14:paraId="2B81F5E6" w14:textId="77777777" w:rsidR="00F1394B" w:rsidRPr="000E47AF" w:rsidRDefault="00F1394B" w:rsidP="00D96C03">
      <w:pPr>
        <w:pStyle w:val="NoSpacing"/>
        <w:ind w:left="0" w:firstLine="0"/>
        <w:rPr>
          <w:rFonts w:cs="Times New Roman"/>
          <w:color w:val="FF0000"/>
          <w:sz w:val="24"/>
          <w:szCs w:val="24"/>
        </w:rPr>
      </w:pPr>
    </w:p>
    <w:p w14:paraId="33C33A91" w14:textId="77777777" w:rsidR="00736C5F" w:rsidRPr="000E47AF" w:rsidRDefault="00736C5F" w:rsidP="00A8378A">
      <w:pPr>
        <w:pStyle w:val="NoSpacing"/>
        <w:ind w:left="0" w:firstLine="0"/>
        <w:rPr>
          <w:rFonts w:cs="Times New Roman"/>
          <w:color w:val="000000" w:themeColor="text1"/>
          <w:sz w:val="24"/>
          <w:szCs w:val="24"/>
        </w:rPr>
      </w:pPr>
      <w:r w:rsidRPr="000E47AF">
        <w:rPr>
          <w:rFonts w:cs="Times New Roman"/>
          <w:color w:val="000000" w:themeColor="text1"/>
          <w:sz w:val="24"/>
          <w:szCs w:val="24"/>
        </w:rPr>
        <w:t xml:space="preserve">The </w:t>
      </w:r>
      <w:r w:rsidR="00246E4A" w:rsidRPr="000E47AF">
        <w:rPr>
          <w:rFonts w:cs="Times New Roman"/>
          <w:color w:val="000000" w:themeColor="text1"/>
          <w:sz w:val="24"/>
          <w:szCs w:val="24"/>
        </w:rPr>
        <w:t>GCLCS: Translating</w:t>
      </w:r>
      <w:r w:rsidRPr="000E47AF">
        <w:rPr>
          <w:rFonts w:cs="Times New Roman"/>
          <w:color w:val="000000" w:themeColor="text1"/>
          <w:sz w:val="24"/>
          <w:szCs w:val="24"/>
        </w:rPr>
        <w:t xml:space="preserve"> is consistent with the Mission Statement of UNC Charlotte, </w:t>
      </w:r>
      <w:r w:rsidR="007928CE" w:rsidRPr="000E47AF">
        <w:rPr>
          <w:rFonts w:cs="Times New Roman"/>
          <w:color w:val="000000" w:themeColor="text1"/>
          <w:sz w:val="24"/>
          <w:szCs w:val="24"/>
        </w:rPr>
        <w:t xml:space="preserve">as </w:t>
      </w:r>
      <w:r w:rsidRPr="000E47AF">
        <w:rPr>
          <w:rFonts w:cs="Times New Roman"/>
          <w:color w:val="000000" w:themeColor="text1"/>
          <w:sz w:val="24"/>
          <w:szCs w:val="24"/>
        </w:rPr>
        <w:t xml:space="preserve">North Carolina's urban research university. It will provide graduate-level education and training in </w:t>
      </w:r>
      <w:r w:rsidR="00081B21" w:rsidRPr="000E47AF">
        <w:rPr>
          <w:rFonts w:cs="Times New Roman"/>
          <w:color w:val="000000" w:themeColor="text1"/>
          <w:sz w:val="24"/>
          <w:szCs w:val="24"/>
        </w:rPr>
        <w:t>t</w:t>
      </w:r>
      <w:r w:rsidR="00246E4A" w:rsidRPr="000E47AF">
        <w:rPr>
          <w:rFonts w:cs="Times New Roman"/>
          <w:color w:val="000000" w:themeColor="text1"/>
          <w:sz w:val="24"/>
          <w:szCs w:val="24"/>
        </w:rPr>
        <w:t>ranslating</w:t>
      </w:r>
      <w:r w:rsidRPr="000E47AF">
        <w:rPr>
          <w:rFonts w:cs="Times New Roman"/>
          <w:color w:val="000000" w:themeColor="text1"/>
          <w:sz w:val="24"/>
          <w:szCs w:val="24"/>
        </w:rPr>
        <w:t xml:space="preserve"> and intercultural communication skills in support of the institution’s  mission “to offer internationally competitive programs of research and creative activity, exemplary undergraduate, graduate, and professional programs, and a focused set of community engagement initiatives.” </w:t>
      </w:r>
      <w:r w:rsidR="00246E4A" w:rsidRPr="000E47AF">
        <w:rPr>
          <w:rFonts w:cs="Times New Roman"/>
          <w:color w:val="000000" w:themeColor="text1"/>
          <w:sz w:val="24"/>
          <w:szCs w:val="24"/>
        </w:rPr>
        <w:t>Translating</w:t>
      </w:r>
      <w:r w:rsidRPr="000E47AF">
        <w:rPr>
          <w:rFonts w:cs="Times New Roman"/>
          <w:color w:val="000000" w:themeColor="text1"/>
          <w:sz w:val="24"/>
          <w:szCs w:val="24"/>
        </w:rPr>
        <w:t xml:space="preserve"> and intercultural communication</w:t>
      </w:r>
      <w:r w:rsidR="00F8188E" w:rsidRPr="000E47AF">
        <w:rPr>
          <w:rFonts w:cs="Times New Roman"/>
          <w:color w:val="000000" w:themeColor="text1"/>
          <w:sz w:val="24"/>
          <w:szCs w:val="24"/>
        </w:rPr>
        <w:t xml:space="preserve">, which the department mission statement </w:t>
      </w:r>
      <w:r w:rsidR="00C440B7" w:rsidRPr="000E47AF">
        <w:rPr>
          <w:rFonts w:cs="Times New Roman"/>
          <w:color w:val="000000" w:themeColor="text1"/>
          <w:sz w:val="24"/>
          <w:szCs w:val="24"/>
        </w:rPr>
        <w:t>identifies</w:t>
      </w:r>
      <w:r w:rsidR="00F8188E" w:rsidRPr="000E47AF">
        <w:rPr>
          <w:rFonts w:cs="Times New Roman"/>
          <w:color w:val="000000" w:themeColor="text1"/>
          <w:sz w:val="24"/>
          <w:szCs w:val="24"/>
        </w:rPr>
        <w:t xml:space="preserve"> among its </w:t>
      </w:r>
      <w:r w:rsidR="00140E2A" w:rsidRPr="000E47AF">
        <w:rPr>
          <w:rFonts w:cs="Times New Roman"/>
          <w:color w:val="000000" w:themeColor="text1"/>
          <w:sz w:val="24"/>
          <w:szCs w:val="24"/>
        </w:rPr>
        <w:t xml:space="preserve">program </w:t>
      </w:r>
      <w:r w:rsidR="00F8188E" w:rsidRPr="000E47AF">
        <w:rPr>
          <w:rFonts w:cs="Times New Roman"/>
          <w:color w:val="000000" w:themeColor="text1"/>
          <w:sz w:val="24"/>
          <w:szCs w:val="24"/>
        </w:rPr>
        <w:t>strengths,</w:t>
      </w:r>
      <w:r w:rsidRPr="000E47AF">
        <w:rPr>
          <w:rFonts w:cs="Times New Roman"/>
          <w:color w:val="000000" w:themeColor="text1"/>
          <w:sz w:val="24"/>
          <w:szCs w:val="24"/>
        </w:rPr>
        <w:t xml:space="preserve"> are at the hub of effective international understanding and involvement, and support the institution’s “commitment to addressing the cultural, economic, educational, environmental, health, and social needs of the greater Charlotte region,” which is increasingly multi-cultural and multi-lingual.</w:t>
      </w:r>
      <w:r w:rsidR="00F8188E" w:rsidRPr="000E47AF">
        <w:rPr>
          <w:rFonts w:cs="Times New Roman"/>
          <w:color w:val="000000" w:themeColor="text1"/>
          <w:sz w:val="24"/>
          <w:szCs w:val="24"/>
        </w:rPr>
        <w:t xml:space="preserve"> </w:t>
      </w:r>
    </w:p>
    <w:p w14:paraId="63AAA77D" w14:textId="77777777" w:rsidR="00736C5F" w:rsidRPr="000E47AF" w:rsidRDefault="00736C5F" w:rsidP="00A8378A">
      <w:pPr>
        <w:pStyle w:val="NoSpacing"/>
        <w:ind w:left="0" w:firstLine="0"/>
        <w:rPr>
          <w:rFonts w:cs="Times New Roman"/>
          <w:color w:val="000000" w:themeColor="text1"/>
          <w:sz w:val="24"/>
          <w:szCs w:val="24"/>
        </w:rPr>
      </w:pPr>
    </w:p>
    <w:p w14:paraId="24E845F2" w14:textId="77777777" w:rsidR="00A8378A" w:rsidRPr="000E47AF" w:rsidRDefault="007928CE" w:rsidP="00A8378A">
      <w:pPr>
        <w:pStyle w:val="NoSpacing"/>
        <w:ind w:left="0" w:firstLine="0"/>
        <w:rPr>
          <w:rFonts w:cs="Times New Roman"/>
          <w:sz w:val="24"/>
          <w:szCs w:val="24"/>
        </w:rPr>
      </w:pPr>
      <w:r w:rsidRPr="000E47AF">
        <w:rPr>
          <w:rFonts w:eastAsia="Times New Roman" w:cs="Times New Roman"/>
          <w:color w:val="000000" w:themeColor="text1"/>
          <w:sz w:val="24"/>
          <w:szCs w:val="24"/>
        </w:rPr>
        <w:t xml:space="preserve">The program will be offered on the UNC Charlotte campus. </w:t>
      </w:r>
      <w:r w:rsidR="00A8378A" w:rsidRPr="000E47AF">
        <w:rPr>
          <w:rFonts w:cs="Times New Roman"/>
          <w:sz w:val="24"/>
          <w:szCs w:val="24"/>
        </w:rPr>
        <w:t>There are no plans to offer the certificates at any other locations.</w:t>
      </w:r>
    </w:p>
    <w:p w14:paraId="7DD01F17" w14:textId="77777777" w:rsidR="00A8378A" w:rsidRPr="000E47AF" w:rsidRDefault="00A8378A" w:rsidP="00A8378A">
      <w:pPr>
        <w:pStyle w:val="NoSpacing"/>
        <w:ind w:left="0" w:firstLine="0"/>
        <w:rPr>
          <w:rFonts w:cs="Times New Roman"/>
          <w:sz w:val="24"/>
          <w:szCs w:val="24"/>
        </w:rPr>
      </w:pPr>
    </w:p>
    <w:p w14:paraId="3445AED1" w14:textId="77777777" w:rsidR="00A8378A" w:rsidRDefault="00A8378A" w:rsidP="00A8378A">
      <w:pPr>
        <w:pStyle w:val="NoSpacing"/>
        <w:ind w:left="0" w:firstLine="0"/>
        <w:rPr>
          <w:rFonts w:cs="Times New Roman"/>
          <w:sz w:val="24"/>
          <w:szCs w:val="24"/>
        </w:rPr>
      </w:pPr>
    </w:p>
    <w:p w14:paraId="338D2140" w14:textId="77777777" w:rsidR="00723B1A" w:rsidRDefault="00723B1A" w:rsidP="00A8378A">
      <w:pPr>
        <w:pStyle w:val="NoSpacing"/>
        <w:ind w:left="0" w:firstLine="0"/>
        <w:rPr>
          <w:rFonts w:cs="Times New Roman"/>
          <w:sz w:val="24"/>
          <w:szCs w:val="24"/>
        </w:rPr>
      </w:pPr>
    </w:p>
    <w:p w14:paraId="484175CE" w14:textId="77777777" w:rsidR="00723B1A" w:rsidRDefault="00723B1A" w:rsidP="00A8378A">
      <w:pPr>
        <w:pStyle w:val="NoSpacing"/>
        <w:ind w:left="0" w:firstLine="0"/>
        <w:rPr>
          <w:rFonts w:cs="Times New Roman"/>
          <w:sz w:val="24"/>
          <w:szCs w:val="24"/>
        </w:rPr>
      </w:pPr>
    </w:p>
    <w:p w14:paraId="12514CB6" w14:textId="77777777" w:rsidR="00723B1A" w:rsidRPr="000E47AF" w:rsidRDefault="00723B1A" w:rsidP="00A8378A">
      <w:pPr>
        <w:pStyle w:val="NoSpacing"/>
        <w:ind w:left="0" w:firstLine="0"/>
        <w:rPr>
          <w:rFonts w:cs="Times New Roman"/>
          <w:sz w:val="24"/>
          <w:szCs w:val="24"/>
        </w:rPr>
      </w:pPr>
    </w:p>
    <w:p w14:paraId="70504C55" w14:textId="77777777" w:rsidR="00EB21AB" w:rsidRPr="000E47AF" w:rsidRDefault="00D54711" w:rsidP="00D96C03">
      <w:pPr>
        <w:pStyle w:val="NoSpacing"/>
        <w:ind w:left="0" w:firstLine="0"/>
        <w:rPr>
          <w:rFonts w:cstheme="minorHAnsi"/>
          <w:b/>
          <w:sz w:val="24"/>
          <w:szCs w:val="24"/>
        </w:rPr>
      </w:pPr>
      <w:r w:rsidRPr="000E47AF">
        <w:rPr>
          <w:rFonts w:cstheme="minorHAnsi"/>
          <w:b/>
          <w:sz w:val="24"/>
          <w:szCs w:val="24"/>
        </w:rPr>
        <w:lastRenderedPageBreak/>
        <w:t>Assessment of Need and Program Planning/Approval</w:t>
      </w:r>
    </w:p>
    <w:p w14:paraId="538D52DC" w14:textId="77777777" w:rsidR="00194A54" w:rsidRPr="000E47AF" w:rsidRDefault="00194A54" w:rsidP="00D96C03">
      <w:pPr>
        <w:pStyle w:val="NoSpacing"/>
        <w:ind w:left="0" w:firstLine="0"/>
        <w:rPr>
          <w:rFonts w:cs="Times New Roman"/>
          <w:sz w:val="24"/>
          <w:szCs w:val="24"/>
        </w:rPr>
      </w:pPr>
    </w:p>
    <w:p w14:paraId="6FB0B708" w14:textId="77777777" w:rsidR="00A8378A" w:rsidRPr="000E47AF" w:rsidRDefault="00A8378A" w:rsidP="00A8378A">
      <w:pPr>
        <w:pStyle w:val="NoSpacing"/>
        <w:ind w:left="0" w:firstLine="0"/>
        <w:rPr>
          <w:rFonts w:cs="Times New Roman"/>
          <w:sz w:val="24"/>
          <w:szCs w:val="24"/>
        </w:rPr>
      </w:pPr>
      <w:r w:rsidRPr="000E47AF">
        <w:rPr>
          <w:rFonts w:cs="Times New Roman"/>
          <w:sz w:val="24"/>
          <w:szCs w:val="24"/>
        </w:rPr>
        <w:t>As North Carolina’s urban research university, UNC Charlotte’s mission is to address the cultural, economic, educational, environmental, health, and social needs of the greater Charlotte region.</w:t>
      </w:r>
    </w:p>
    <w:p w14:paraId="696AAA6F" w14:textId="77777777" w:rsidR="00A8378A" w:rsidRPr="000E47AF" w:rsidRDefault="00A8378A" w:rsidP="00A8378A">
      <w:pPr>
        <w:pStyle w:val="NoSpacing"/>
        <w:ind w:left="0" w:firstLine="0"/>
        <w:rPr>
          <w:rFonts w:cs="Times New Roman"/>
          <w:sz w:val="24"/>
          <w:szCs w:val="24"/>
        </w:rPr>
      </w:pPr>
    </w:p>
    <w:p w14:paraId="3C196055" w14:textId="77777777" w:rsidR="00CF5860" w:rsidRPr="000E47AF" w:rsidRDefault="00CF5860" w:rsidP="00CF5860">
      <w:pPr>
        <w:pStyle w:val="NoSpacing"/>
        <w:rPr>
          <w:rFonts w:cs="Times New Roman"/>
          <w:i/>
          <w:sz w:val="24"/>
          <w:szCs w:val="24"/>
          <w:u w:val="single"/>
        </w:rPr>
      </w:pPr>
      <w:r w:rsidRPr="000E47AF">
        <w:rPr>
          <w:rFonts w:cs="Times New Roman"/>
          <w:i/>
          <w:sz w:val="24"/>
          <w:szCs w:val="24"/>
          <w:u w:val="single"/>
        </w:rPr>
        <w:t>Assessment of Need</w:t>
      </w:r>
    </w:p>
    <w:p w14:paraId="349167F5" w14:textId="77777777" w:rsidR="00CF5860" w:rsidRPr="000E47AF" w:rsidRDefault="00CF5860" w:rsidP="00D96C03">
      <w:pPr>
        <w:pStyle w:val="NoSpacing"/>
        <w:ind w:left="0" w:firstLine="0"/>
        <w:rPr>
          <w:rFonts w:cs="Times New Roman"/>
          <w:i/>
          <w:sz w:val="24"/>
          <w:szCs w:val="24"/>
          <w:u w:val="single"/>
        </w:rPr>
      </w:pPr>
    </w:p>
    <w:p w14:paraId="494DFBFE" w14:textId="77777777" w:rsidR="00744B3B" w:rsidRPr="000E47AF" w:rsidRDefault="00744B3B" w:rsidP="00744B3B">
      <w:pPr>
        <w:pStyle w:val="NoSpacing"/>
        <w:ind w:left="0" w:firstLine="0"/>
        <w:rPr>
          <w:rFonts w:cs="Times New Roman"/>
          <w:i/>
          <w:sz w:val="24"/>
          <w:szCs w:val="24"/>
        </w:rPr>
      </w:pPr>
      <w:r w:rsidRPr="000E47AF">
        <w:rPr>
          <w:rFonts w:cs="Times New Roman"/>
          <w:i/>
          <w:sz w:val="24"/>
          <w:szCs w:val="24"/>
        </w:rPr>
        <w:t>Strategic Plan</w:t>
      </w:r>
    </w:p>
    <w:p w14:paraId="4FC91EE2" w14:textId="77777777" w:rsidR="00744B3B" w:rsidRPr="000E47AF" w:rsidRDefault="00744B3B" w:rsidP="00744B3B">
      <w:pPr>
        <w:pStyle w:val="NoSpacing"/>
        <w:ind w:left="0" w:firstLine="0"/>
        <w:rPr>
          <w:rFonts w:cs="Times New Roman"/>
          <w:sz w:val="24"/>
          <w:szCs w:val="24"/>
        </w:rPr>
      </w:pPr>
    </w:p>
    <w:p w14:paraId="71B2953F" w14:textId="77777777" w:rsidR="00F8188E" w:rsidRPr="000E47AF" w:rsidRDefault="00F8188E" w:rsidP="00A8378A">
      <w:pPr>
        <w:pStyle w:val="NoSpacing"/>
        <w:ind w:left="0" w:firstLine="0"/>
        <w:rPr>
          <w:rFonts w:eastAsia="Times New Roman" w:cs="Times New Roman"/>
          <w:color w:val="000000" w:themeColor="text1"/>
          <w:sz w:val="24"/>
          <w:szCs w:val="24"/>
        </w:rPr>
      </w:pPr>
      <w:r w:rsidRPr="000E47AF">
        <w:rPr>
          <w:rFonts w:eastAsia="Times New Roman" w:cs="Times New Roman"/>
          <w:color w:val="000000" w:themeColor="text1"/>
          <w:sz w:val="24"/>
          <w:szCs w:val="24"/>
        </w:rPr>
        <w:t>The Department of Languages and Culture Studies plays a fundamental role in the internationalization mission of the University and the College of Liberal Arts and Sciences. The department’s emphasis on language proficiency and intercultural competence prepares students to use their language skills in multiple professions and to engage productively with the greater international community both within the state of North Carolina and beyond.</w:t>
      </w:r>
      <w:r w:rsidR="000E47AF" w:rsidRPr="000E47AF">
        <w:rPr>
          <w:rFonts w:eastAsia="Times New Roman" w:cs="Times New Roman"/>
          <w:color w:val="000000" w:themeColor="text1"/>
          <w:sz w:val="24"/>
          <w:szCs w:val="24"/>
        </w:rPr>
        <w:t xml:space="preserve">  This supports the Academic Affairs’ goal of expanding the frontiers of knowledge for the public benefit through innovative programs and the University’s goal of delivering a high-quality and integrated academic experience that produces responsible citizens</w:t>
      </w:r>
      <w:r w:rsidR="000E47AF">
        <w:rPr>
          <w:rFonts w:eastAsia="Times New Roman" w:cs="Times New Roman"/>
          <w:color w:val="000000" w:themeColor="text1"/>
          <w:sz w:val="24"/>
          <w:szCs w:val="24"/>
        </w:rPr>
        <w:t xml:space="preserve"> and a competitive workforce</w:t>
      </w:r>
      <w:r w:rsidR="000E47AF" w:rsidRPr="000E47AF">
        <w:rPr>
          <w:rFonts w:eastAsia="Times New Roman" w:cs="Times New Roman"/>
          <w:color w:val="000000" w:themeColor="text1"/>
          <w:sz w:val="24"/>
          <w:szCs w:val="24"/>
        </w:rPr>
        <w:t>.</w:t>
      </w:r>
    </w:p>
    <w:p w14:paraId="6B148739" w14:textId="77777777" w:rsidR="00F8188E" w:rsidRPr="000E47AF" w:rsidRDefault="00F8188E" w:rsidP="00A8378A">
      <w:pPr>
        <w:pStyle w:val="NoSpacing"/>
        <w:ind w:left="0" w:firstLine="0"/>
        <w:rPr>
          <w:rFonts w:eastAsia="Times New Roman" w:cs="Times New Roman"/>
          <w:color w:val="000000" w:themeColor="text1"/>
          <w:sz w:val="24"/>
          <w:szCs w:val="24"/>
        </w:rPr>
      </w:pPr>
    </w:p>
    <w:p w14:paraId="0D9480EF" w14:textId="77777777" w:rsidR="00744B3B" w:rsidRPr="000E47AF" w:rsidRDefault="00744B3B" w:rsidP="00744B3B">
      <w:pPr>
        <w:pStyle w:val="NoSpacing"/>
        <w:ind w:left="0" w:firstLine="0"/>
        <w:rPr>
          <w:rFonts w:eastAsia="Times New Roman" w:cs="Times New Roman"/>
          <w:i/>
          <w:sz w:val="24"/>
          <w:szCs w:val="24"/>
        </w:rPr>
      </w:pPr>
      <w:r w:rsidRPr="000E47AF">
        <w:rPr>
          <w:rFonts w:eastAsia="Times New Roman" w:cs="Times New Roman"/>
          <w:i/>
          <w:sz w:val="24"/>
          <w:szCs w:val="24"/>
        </w:rPr>
        <w:t>Student Demand</w:t>
      </w:r>
    </w:p>
    <w:p w14:paraId="1523019B" w14:textId="77777777" w:rsidR="00744B3B" w:rsidRPr="000E47AF" w:rsidRDefault="00744B3B" w:rsidP="00744B3B">
      <w:pPr>
        <w:pStyle w:val="NoSpacing"/>
        <w:ind w:left="0" w:firstLine="0"/>
        <w:rPr>
          <w:rFonts w:eastAsia="Times New Roman" w:cs="Times New Roman"/>
          <w:sz w:val="24"/>
          <w:szCs w:val="24"/>
        </w:rPr>
      </w:pPr>
    </w:p>
    <w:p w14:paraId="7B01544C" w14:textId="77777777" w:rsidR="00081B21" w:rsidRPr="000E47AF" w:rsidRDefault="009B3D1C" w:rsidP="00744B3B">
      <w:pPr>
        <w:pStyle w:val="NoSpacing"/>
        <w:ind w:left="0" w:firstLine="0"/>
        <w:rPr>
          <w:rFonts w:eastAsia="Times New Roman" w:cs="Times New Roman"/>
          <w:sz w:val="24"/>
          <w:szCs w:val="24"/>
        </w:rPr>
      </w:pPr>
      <w:r w:rsidRPr="000E47AF">
        <w:rPr>
          <w:rFonts w:eastAsia="Times New Roman" w:cs="Times New Roman"/>
          <w:color w:val="000000" w:themeColor="text1"/>
          <w:sz w:val="24"/>
          <w:szCs w:val="24"/>
        </w:rPr>
        <w:t xml:space="preserve">The GCLCS: Translating will build upon successful undergraduate and graduate programs (in Spanish-English) in translating and translation studies. It will make it possible for undergraduate students to pursue studies this field at the graduate level. It will serve </w:t>
      </w:r>
      <w:r w:rsidRPr="000E47AF">
        <w:rPr>
          <w:rFonts w:eastAsia="Times New Roman" w:cs="Times New Roman"/>
          <w:color w:val="000000" w:themeColor="text1"/>
          <w:sz w:val="24"/>
          <w:szCs w:val="24"/>
          <w:lang w:val="en"/>
        </w:rPr>
        <w:t xml:space="preserve">individuals interested in a career in professional translation or in enhancing their career or work opportunities as language and intercultural communications specialists. </w:t>
      </w:r>
      <w:r w:rsidRPr="000E47AF">
        <w:rPr>
          <w:rFonts w:eastAsia="Times New Roman" w:cs="Times New Roman"/>
          <w:color w:val="000000" w:themeColor="text1"/>
          <w:sz w:val="24"/>
          <w:szCs w:val="24"/>
        </w:rPr>
        <w:t>Students in programs such as French, German, Japanese, Russian, Spanish, Latin American Studies, International Studies, International Business, Communication Studies, or History may increase their academic credentials and their employment marketability by adding a GCLCS: Translating. Th</w:t>
      </w:r>
      <w:r w:rsidR="00901DA2" w:rsidRPr="000E47AF">
        <w:rPr>
          <w:rFonts w:eastAsia="Times New Roman" w:cs="Times New Roman"/>
          <w:color w:val="000000" w:themeColor="text1"/>
          <w:sz w:val="24"/>
          <w:szCs w:val="24"/>
        </w:rPr>
        <w:t>is</w:t>
      </w:r>
      <w:r w:rsidRPr="000E47AF">
        <w:rPr>
          <w:rFonts w:eastAsia="Times New Roman" w:cs="Times New Roman"/>
          <w:color w:val="000000" w:themeColor="text1"/>
          <w:sz w:val="24"/>
          <w:szCs w:val="24"/>
        </w:rPr>
        <w:t xml:space="preserve"> will help the department to meet its strategic goal of expanding “access to graduate education programs beyond Spanish to students of other languages” through its efforts “to reframe and restructure the existing graduate certificate program (currently limited to Spanish) into a multi-language certificate in translation/interpretation.” </w:t>
      </w:r>
      <w:r w:rsidR="00081B21" w:rsidRPr="000E47AF">
        <w:rPr>
          <w:rFonts w:eastAsia="Times New Roman" w:cs="Times New Roman"/>
          <w:color w:val="000000" w:themeColor="text1"/>
          <w:sz w:val="24"/>
          <w:szCs w:val="24"/>
        </w:rPr>
        <w:t xml:space="preserve">As an example of the demand for such a graduate certificate, </w:t>
      </w:r>
      <w:r w:rsidR="002F408F" w:rsidRPr="000E47AF">
        <w:rPr>
          <w:rFonts w:eastAsia="Times New Roman" w:cs="Times New Roman"/>
          <w:color w:val="000000" w:themeColor="text1"/>
          <w:sz w:val="24"/>
          <w:szCs w:val="24"/>
        </w:rPr>
        <w:t xml:space="preserve">which we wish to extend to include other languages, </w:t>
      </w:r>
      <w:r w:rsidR="00081B21" w:rsidRPr="000E47AF">
        <w:rPr>
          <w:rFonts w:eastAsia="Times New Roman" w:cs="Times New Roman"/>
          <w:color w:val="000000" w:themeColor="text1"/>
          <w:sz w:val="24"/>
          <w:szCs w:val="24"/>
        </w:rPr>
        <w:t xml:space="preserve">63 of </w:t>
      </w:r>
      <w:r w:rsidR="002F408F" w:rsidRPr="000E47AF">
        <w:rPr>
          <w:rFonts w:eastAsia="Times New Roman" w:cs="Times New Roman"/>
          <w:color w:val="000000" w:themeColor="text1"/>
          <w:sz w:val="24"/>
          <w:szCs w:val="24"/>
        </w:rPr>
        <w:t>the</w:t>
      </w:r>
      <w:r w:rsidR="00081B21" w:rsidRPr="000E47AF">
        <w:rPr>
          <w:rFonts w:eastAsia="Times New Roman" w:cs="Times New Roman"/>
          <w:color w:val="000000" w:themeColor="text1"/>
          <w:sz w:val="24"/>
          <w:szCs w:val="24"/>
        </w:rPr>
        <w:t xml:space="preserve"> 100 </w:t>
      </w:r>
      <w:r w:rsidR="002F408F" w:rsidRPr="000E47AF">
        <w:rPr>
          <w:rFonts w:eastAsia="Times New Roman" w:cs="Times New Roman"/>
          <w:color w:val="000000" w:themeColor="text1"/>
          <w:sz w:val="24"/>
          <w:szCs w:val="24"/>
        </w:rPr>
        <w:t xml:space="preserve">M.A. in Spanish </w:t>
      </w:r>
      <w:r w:rsidR="00081B21" w:rsidRPr="000E47AF">
        <w:rPr>
          <w:rFonts w:eastAsia="Times New Roman" w:cs="Times New Roman"/>
          <w:color w:val="000000" w:themeColor="text1"/>
          <w:sz w:val="24"/>
          <w:szCs w:val="24"/>
        </w:rPr>
        <w:t xml:space="preserve">degrees </w:t>
      </w:r>
      <w:r w:rsidR="002F408F" w:rsidRPr="000E47AF">
        <w:rPr>
          <w:rFonts w:eastAsia="Times New Roman" w:cs="Times New Roman"/>
          <w:color w:val="000000" w:themeColor="text1"/>
          <w:sz w:val="24"/>
          <w:szCs w:val="24"/>
        </w:rPr>
        <w:t xml:space="preserve">have been awarded </w:t>
      </w:r>
      <w:r w:rsidR="00081B21" w:rsidRPr="000E47AF">
        <w:rPr>
          <w:rFonts w:eastAsia="Times New Roman" w:cs="Times New Roman"/>
          <w:color w:val="000000" w:themeColor="text1"/>
          <w:sz w:val="24"/>
          <w:szCs w:val="24"/>
        </w:rPr>
        <w:t xml:space="preserve">in the </w:t>
      </w:r>
      <w:r w:rsidR="002F408F" w:rsidRPr="000E47AF">
        <w:rPr>
          <w:rFonts w:eastAsia="Times New Roman" w:cs="Times New Roman"/>
          <w:color w:val="000000" w:themeColor="text1"/>
          <w:sz w:val="24"/>
          <w:szCs w:val="24"/>
        </w:rPr>
        <w:t xml:space="preserve">English-Spanish </w:t>
      </w:r>
      <w:r w:rsidR="00081B21" w:rsidRPr="000E47AF">
        <w:rPr>
          <w:rFonts w:eastAsia="Times New Roman" w:cs="Times New Roman"/>
          <w:color w:val="000000" w:themeColor="text1"/>
          <w:sz w:val="24"/>
          <w:szCs w:val="24"/>
        </w:rPr>
        <w:t>translation concentration</w:t>
      </w:r>
      <w:r w:rsidR="002F408F" w:rsidRPr="000E47AF">
        <w:rPr>
          <w:rFonts w:eastAsia="Times New Roman" w:cs="Times New Roman"/>
          <w:color w:val="000000" w:themeColor="text1"/>
          <w:sz w:val="24"/>
          <w:szCs w:val="24"/>
        </w:rPr>
        <w:t>, and the department has awarded 28 graduate certificates</w:t>
      </w:r>
      <w:r w:rsidR="00081B21" w:rsidRPr="000E47AF">
        <w:rPr>
          <w:rFonts w:eastAsia="Times New Roman" w:cs="Times New Roman"/>
          <w:color w:val="000000" w:themeColor="text1"/>
          <w:sz w:val="24"/>
          <w:szCs w:val="24"/>
        </w:rPr>
        <w:t xml:space="preserve"> </w:t>
      </w:r>
      <w:r w:rsidR="002F408F" w:rsidRPr="000E47AF">
        <w:rPr>
          <w:rFonts w:eastAsia="Times New Roman" w:cs="Times New Roman"/>
          <w:color w:val="000000" w:themeColor="text1"/>
          <w:sz w:val="24"/>
          <w:szCs w:val="24"/>
        </w:rPr>
        <w:t xml:space="preserve">in English-Spanish translation. </w:t>
      </w:r>
      <w:r w:rsidRPr="000E47AF">
        <w:rPr>
          <w:rFonts w:eastAsia="Times New Roman" w:cs="Times New Roman"/>
          <w:color w:val="000000" w:themeColor="text1"/>
          <w:sz w:val="24"/>
          <w:szCs w:val="24"/>
        </w:rPr>
        <w:t xml:space="preserve">Members of the community who have completed a BA may </w:t>
      </w:r>
      <w:r w:rsidR="00901DA2" w:rsidRPr="000E47AF">
        <w:rPr>
          <w:rFonts w:eastAsia="Times New Roman" w:cs="Times New Roman"/>
          <w:color w:val="000000" w:themeColor="text1"/>
          <w:sz w:val="24"/>
          <w:szCs w:val="24"/>
        </w:rPr>
        <w:t xml:space="preserve">also </w:t>
      </w:r>
      <w:r w:rsidRPr="000E47AF">
        <w:rPr>
          <w:rFonts w:eastAsia="Times New Roman" w:cs="Times New Roman"/>
          <w:color w:val="000000" w:themeColor="text1"/>
          <w:sz w:val="24"/>
          <w:szCs w:val="24"/>
        </w:rPr>
        <w:t>enroll at UNC Charlotte to obtain the GCLCS: Translating and therefore increase their academic credentials and their marketability</w:t>
      </w:r>
      <w:r w:rsidR="00901DA2" w:rsidRPr="000E47AF">
        <w:rPr>
          <w:rFonts w:eastAsia="Times New Roman" w:cs="Times New Roman"/>
          <w:color w:val="000000" w:themeColor="text1"/>
          <w:sz w:val="24"/>
          <w:szCs w:val="24"/>
        </w:rPr>
        <w:t xml:space="preserve"> in translating and </w:t>
      </w:r>
      <w:r w:rsidR="00901DA2" w:rsidRPr="000E47AF">
        <w:rPr>
          <w:rFonts w:eastAsia="Times New Roman" w:cs="Times New Roman"/>
          <w:color w:val="000000" w:themeColor="text1"/>
          <w:sz w:val="24"/>
          <w:szCs w:val="24"/>
          <w:lang w:val="en"/>
        </w:rPr>
        <w:t>intercultural communication</w:t>
      </w:r>
      <w:r w:rsidRPr="000E47AF">
        <w:rPr>
          <w:rFonts w:eastAsia="Times New Roman" w:cs="Times New Roman"/>
          <w:color w:val="000000" w:themeColor="text1"/>
          <w:sz w:val="24"/>
          <w:szCs w:val="24"/>
        </w:rPr>
        <w:t xml:space="preserve">. </w:t>
      </w:r>
      <w:r w:rsidRPr="000E47AF">
        <w:rPr>
          <w:rFonts w:eastAsia="Times New Roman" w:cs="Times New Roman"/>
          <w:color w:val="000000" w:themeColor="text1"/>
          <w:sz w:val="24"/>
          <w:szCs w:val="24"/>
          <w:lang w:val="en"/>
        </w:rPr>
        <w:t xml:space="preserve">It also provides preparation for those who may wish to pursue a graduate degree in fields such as </w:t>
      </w:r>
      <w:r w:rsidR="002F408F" w:rsidRPr="000E47AF">
        <w:rPr>
          <w:rFonts w:eastAsia="Times New Roman" w:cs="Times New Roman"/>
          <w:color w:val="000000" w:themeColor="text1"/>
          <w:sz w:val="24"/>
          <w:szCs w:val="24"/>
          <w:lang w:val="en"/>
        </w:rPr>
        <w:t xml:space="preserve">translation studies, linguistics, </w:t>
      </w:r>
      <w:r w:rsidR="00901DA2" w:rsidRPr="000E47AF">
        <w:rPr>
          <w:rFonts w:eastAsia="Times New Roman" w:cs="Times New Roman"/>
          <w:color w:val="000000" w:themeColor="text1"/>
          <w:sz w:val="24"/>
          <w:szCs w:val="24"/>
        </w:rPr>
        <w:t>French, German, Japanese, Russian, Spanish, Latin American Studies, International Studies, International Business, Communication Studies, or History</w:t>
      </w:r>
      <w:r w:rsidRPr="000E47AF">
        <w:rPr>
          <w:rFonts w:eastAsia="Times New Roman" w:cs="Times New Roman"/>
          <w:color w:val="000000" w:themeColor="text1"/>
          <w:sz w:val="24"/>
          <w:szCs w:val="24"/>
          <w:lang w:val="en"/>
        </w:rPr>
        <w:t xml:space="preserve">. </w:t>
      </w:r>
    </w:p>
    <w:p w14:paraId="7D0BE243" w14:textId="77777777" w:rsidR="00744B3B" w:rsidRPr="000E47AF" w:rsidRDefault="00744B3B" w:rsidP="00A8378A">
      <w:pPr>
        <w:pStyle w:val="NoSpacing"/>
        <w:ind w:left="0" w:firstLine="0"/>
        <w:rPr>
          <w:rFonts w:eastAsia="Times New Roman" w:cs="Times New Roman"/>
          <w:color w:val="000000" w:themeColor="text1"/>
          <w:sz w:val="24"/>
          <w:szCs w:val="24"/>
        </w:rPr>
      </w:pPr>
    </w:p>
    <w:p w14:paraId="4BF431E1" w14:textId="77777777" w:rsidR="00744B3B" w:rsidRPr="000E47AF" w:rsidRDefault="00744B3B" w:rsidP="00744B3B">
      <w:pPr>
        <w:pStyle w:val="NoSpacing"/>
        <w:ind w:left="0" w:firstLine="0"/>
        <w:rPr>
          <w:rFonts w:eastAsia="Times New Roman" w:cs="Times New Roman"/>
          <w:i/>
          <w:sz w:val="24"/>
          <w:szCs w:val="24"/>
        </w:rPr>
      </w:pPr>
      <w:r w:rsidRPr="000E47AF">
        <w:rPr>
          <w:rFonts w:eastAsia="Times New Roman" w:cs="Times New Roman"/>
          <w:i/>
          <w:sz w:val="24"/>
          <w:szCs w:val="24"/>
        </w:rPr>
        <w:lastRenderedPageBreak/>
        <w:t>Societal Demand</w:t>
      </w:r>
    </w:p>
    <w:p w14:paraId="722A6338" w14:textId="77777777" w:rsidR="00744B3B" w:rsidRPr="000E47AF" w:rsidRDefault="00744B3B" w:rsidP="00744B3B">
      <w:pPr>
        <w:pStyle w:val="NoSpacing"/>
        <w:ind w:left="0" w:firstLine="0"/>
        <w:rPr>
          <w:rFonts w:cs="Times New Roman"/>
          <w:sz w:val="24"/>
          <w:szCs w:val="24"/>
        </w:rPr>
      </w:pPr>
    </w:p>
    <w:p w14:paraId="5F2D5D6B" w14:textId="77777777" w:rsidR="004B6FAE" w:rsidRPr="000E47AF" w:rsidRDefault="00901DA2" w:rsidP="00A8378A">
      <w:pPr>
        <w:pStyle w:val="NoSpacing"/>
        <w:ind w:left="0" w:firstLine="0"/>
        <w:rPr>
          <w:rFonts w:cs="Times New Roman"/>
          <w:sz w:val="24"/>
          <w:szCs w:val="24"/>
        </w:rPr>
      </w:pPr>
      <w:r w:rsidRPr="000E47AF">
        <w:rPr>
          <w:rFonts w:eastAsia="Times New Roman" w:cs="Times New Roman"/>
          <w:color w:val="000000" w:themeColor="text1"/>
          <w:sz w:val="24"/>
          <w:szCs w:val="24"/>
        </w:rPr>
        <w:t>Societal demand</w:t>
      </w:r>
      <w:r w:rsidR="004B6FAE" w:rsidRPr="000E47AF">
        <w:rPr>
          <w:rFonts w:eastAsia="Times New Roman" w:cs="Times New Roman"/>
          <w:color w:val="000000" w:themeColor="text1"/>
          <w:sz w:val="24"/>
          <w:szCs w:val="24"/>
        </w:rPr>
        <w:t xml:space="preserve"> for graduates with the </w:t>
      </w:r>
      <w:r w:rsidR="00246E4A" w:rsidRPr="000E47AF">
        <w:rPr>
          <w:rFonts w:eastAsia="Times New Roman" w:cs="Times New Roman"/>
          <w:color w:val="000000" w:themeColor="text1"/>
          <w:sz w:val="24"/>
          <w:szCs w:val="24"/>
        </w:rPr>
        <w:t>GCLCS: Translating</w:t>
      </w:r>
      <w:r w:rsidR="004B6FAE" w:rsidRPr="000E47AF">
        <w:rPr>
          <w:rFonts w:eastAsia="Times New Roman" w:cs="Times New Roman"/>
          <w:color w:val="000000" w:themeColor="text1"/>
          <w:sz w:val="24"/>
          <w:szCs w:val="24"/>
        </w:rPr>
        <w:t xml:space="preserve"> </w:t>
      </w:r>
      <w:r w:rsidRPr="000E47AF">
        <w:rPr>
          <w:rFonts w:eastAsia="Times New Roman" w:cs="Times New Roman"/>
          <w:color w:val="000000" w:themeColor="text1"/>
          <w:sz w:val="24"/>
          <w:szCs w:val="24"/>
        </w:rPr>
        <w:t xml:space="preserve">is </w:t>
      </w:r>
      <w:r w:rsidR="002F408F" w:rsidRPr="000E47AF">
        <w:rPr>
          <w:rFonts w:eastAsia="Times New Roman" w:cs="Times New Roman"/>
          <w:color w:val="000000" w:themeColor="text1"/>
          <w:sz w:val="24"/>
          <w:szCs w:val="24"/>
        </w:rPr>
        <w:t>strong</w:t>
      </w:r>
      <w:r w:rsidR="004B6FAE" w:rsidRPr="000E47AF">
        <w:rPr>
          <w:rFonts w:eastAsia="Times New Roman" w:cs="Times New Roman"/>
          <w:color w:val="000000" w:themeColor="text1"/>
          <w:sz w:val="24"/>
          <w:szCs w:val="24"/>
        </w:rPr>
        <w:t xml:space="preserve">. In its </w:t>
      </w:r>
      <w:r w:rsidR="003D2104" w:rsidRPr="000E47AF">
        <w:rPr>
          <w:rFonts w:eastAsia="Times New Roman" w:cs="Times New Roman"/>
          <w:color w:val="000000" w:themeColor="text1"/>
          <w:sz w:val="24"/>
          <w:szCs w:val="24"/>
        </w:rPr>
        <w:t>seminal</w:t>
      </w:r>
      <w:r w:rsidR="00212E54" w:rsidRPr="000E47AF">
        <w:rPr>
          <w:rFonts w:eastAsia="Times New Roman" w:cs="Times New Roman"/>
          <w:color w:val="000000" w:themeColor="text1"/>
          <w:sz w:val="24"/>
          <w:szCs w:val="24"/>
        </w:rPr>
        <w:t xml:space="preserve"> 2007 </w:t>
      </w:r>
      <w:r w:rsidR="004B6FAE" w:rsidRPr="000E47AF">
        <w:rPr>
          <w:rFonts w:eastAsia="Times New Roman" w:cs="Times New Roman"/>
          <w:color w:val="000000" w:themeColor="text1"/>
          <w:sz w:val="24"/>
          <w:szCs w:val="24"/>
        </w:rPr>
        <w:t>report</w:t>
      </w:r>
      <w:r w:rsidR="00212E54" w:rsidRPr="000E47AF">
        <w:rPr>
          <w:rFonts w:eastAsia="Times New Roman" w:cs="Times New Roman"/>
          <w:color w:val="000000" w:themeColor="text1"/>
          <w:sz w:val="24"/>
          <w:szCs w:val="24"/>
        </w:rPr>
        <w:t xml:space="preserve">, titled </w:t>
      </w:r>
      <w:r w:rsidR="004B6FAE" w:rsidRPr="000E47AF">
        <w:rPr>
          <w:rFonts w:cs="Times New Roman"/>
          <w:sz w:val="24"/>
          <w:szCs w:val="24"/>
        </w:rPr>
        <w:t xml:space="preserve">“Foreign Languages and Higher Education: New Structures for a Changed World,” the Modern Language Association of America </w:t>
      </w:r>
      <w:r w:rsidR="00212E54" w:rsidRPr="000E47AF">
        <w:rPr>
          <w:rFonts w:cs="Times New Roman"/>
          <w:sz w:val="24"/>
          <w:szCs w:val="24"/>
        </w:rPr>
        <w:t>issued a compelling call</w:t>
      </w:r>
      <w:r w:rsidR="004B6FAE" w:rsidRPr="000E47AF">
        <w:rPr>
          <w:rFonts w:cs="Times New Roman"/>
          <w:sz w:val="24"/>
          <w:szCs w:val="24"/>
        </w:rPr>
        <w:t xml:space="preserve"> to “[d]evelop programs in translation and interpretation</w:t>
      </w:r>
      <w:r w:rsidR="003D2104" w:rsidRPr="000E47AF">
        <w:rPr>
          <w:rFonts w:cs="Times New Roman"/>
          <w:sz w:val="24"/>
          <w:szCs w:val="24"/>
        </w:rPr>
        <w:t>”</w:t>
      </w:r>
      <w:r w:rsidR="004B6FAE" w:rsidRPr="000E47AF">
        <w:rPr>
          <w:rFonts w:cs="Times New Roman"/>
          <w:sz w:val="24"/>
          <w:szCs w:val="24"/>
        </w:rPr>
        <w:t xml:space="preserve"> because </w:t>
      </w:r>
      <w:r w:rsidR="00212E54" w:rsidRPr="000E47AF">
        <w:rPr>
          <w:rFonts w:cs="Times New Roman"/>
          <w:sz w:val="24"/>
          <w:szCs w:val="24"/>
        </w:rPr>
        <w:t>“</w:t>
      </w:r>
      <w:r w:rsidR="004B6FAE" w:rsidRPr="000E47AF">
        <w:rPr>
          <w:rFonts w:cs="Times New Roman"/>
          <w:sz w:val="24"/>
          <w:szCs w:val="24"/>
        </w:rPr>
        <w:t>[t]here is a great unmet demand for educated translators and interpreters, and translation is an ideal context for developing translingual and transcultural abilities as an organizing principle of the language curriculum</w:t>
      </w:r>
      <w:r w:rsidR="00212E54" w:rsidRPr="000E47AF">
        <w:rPr>
          <w:rFonts w:cs="Times New Roman"/>
          <w:sz w:val="24"/>
          <w:szCs w:val="24"/>
        </w:rPr>
        <w:t>.</w:t>
      </w:r>
      <w:r w:rsidR="004B6FAE" w:rsidRPr="000E47AF">
        <w:rPr>
          <w:rFonts w:cs="Times New Roman"/>
          <w:sz w:val="24"/>
          <w:szCs w:val="24"/>
        </w:rPr>
        <w:t>”</w:t>
      </w:r>
      <w:r w:rsidR="00212E54" w:rsidRPr="000E47AF">
        <w:rPr>
          <w:rFonts w:cs="Times New Roman"/>
          <w:sz w:val="24"/>
          <w:szCs w:val="24"/>
        </w:rPr>
        <w:t xml:space="preserve"> </w:t>
      </w:r>
      <w:r w:rsidR="004B6FAE" w:rsidRPr="000E47AF">
        <w:rPr>
          <w:rFonts w:cs="Times New Roman"/>
          <w:sz w:val="24"/>
          <w:szCs w:val="24"/>
        </w:rPr>
        <w:t xml:space="preserve">Such demand is supported by the U.S. Department of Labor </w:t>
      </w:r>
      <w:r w:rsidR="004B6FAE" w:rsidRPr="000E47AF">
        <w:rPr>
          <w:rFonts w:cs="Times New Roman"/>
          <w:i/>
          <w:iCs/>
          <w:sz w:val="24"/>
          <w:szCs w:val="24"/>
        </w:rPr>
        <w:t>Occupational Outlook Handbook, 2016-17 Edition</w:t>
      </w:r>
      <w:r w:rsidR="004B6FAE" w:rsidRPr="000E47AF" w:rsidDel="00C05A4B">
        <w:rPr>
          <w:rFonts w:cs="Times New Roman"/>
          <w:sz w:val="24"/>
          <w:szCs w:val="24"/>
        </w:rPr>
        <w:t xml:space="preserve"> </w:t>
      </w:r>
      <w:r w:rsidR="004B6FAE" w:rsidRPr="000E47AF">
        <w:rPr>
          <w:rFonts w:cs="Times New Roman"/>
          <w:iCs/>
          <w:sz w:val="24"/>
          <w:szCs w:val="24"/>
        </w:rPr>
        <w:t>forecast</w:t>
      </w:r>
      <w:r w:rsidR="004B6FAE" w:rsidRPr="000E47AF">
        <w:rPr>
          <w:rFonts w:cs="Times New Roman"/>
          <w:sz w:val="24"/>
          <w:szCs w:val="24"/>
        </w:rPr>
        <w:t>:</w:t>
      </w:r>
    </w:p>
    <w:p w14:paraId="6A65B84C" w14:textId="77777777" w:rsidR="00212E54" w:rsidRPr="000E47AF" w:rsidRDefault="00212E54" w:rsidP="00A8378A">
      <w:pPr>
        <w:pStyle w:val="NoSpacing"/>
        <w:ind w:left="0" w:firstLine="0"/>
        <w:rPr>
          <w:rFonts w:cs="Times New Roman"/>
          <w:sz w:val="24"/>
          <w:szCs w:val="24"/>
        </w:rPr>
      </w:pPr>
    </w:p>
    <w:p w14:paraId="5B5C2110" w14:textId="77777777" w:rsidR="004B6FAE" w:rsidRPr="000E47AF" w:rsidRDefault="004B6FAE" w:rsidP="00A8378A">
      <w:pPr>
        <w:spacing w:after="0" w:line="240" w:lineRule="auto"/>
        <w:ind w:left="720" w:firstLine="0"/>
        <w:rPr>
          <w:rFonts w:asciiTheme="minorHAnsi" w:hAnsiTheme="minorHAnsi" w:cs="Times New Roman"/>
          <w:spacing w:val="0"/>
        </w:rPr>
      </w:pPr>
      <w:r w:rsidRPr="000E47AF">
        <w:rPr>
          <w:rFonts w:asciiTheme="minorHAnsi" w:hAnsiTheme="minorHAnsi" w:cs="Times New Roman"/>
          <w:spacing w:val="0"/>
        </w:rPr>
        <w:t xml:space="preserve">Employment of interpreters and translators is </w:t>
      </w:r>
      <w:r w:rsidRPr="000E47AF">
        <w:rPr>
          <w:rFonts w:asciiTheme="minorHAnsi" w:hAnsiTheme="minorHAnsi" w:cs="Times New Roman"/>
          <w:b/>
          <w:i/>
          <w:spacing w:val="0"/>
        </w:rPr>
        <w:t>projected to grow 29 percent from 2014 to 2024, much faster than the average for all occupations</w:t>
      </w:r>
      <w:r w:rsidRPr="000E47AF">
        <w:rPr>
          <w:rFonts w:asciiTheme="minorHAnsi" w:hAnsiTheme="minorHAnsi" w:cs="Times New Roman"/>
          <w:spacing w:val="0"/>
        </w:rPr>
        <w:t>. Employment growth will be driven by increasing globalization and by large increases in the number of non-English-speaking people in the United States (...). The median annual wage for interpreters and translators was $43,590 in May 2014 [$20.96 per hour]. (Emphasis added.) (</w:t>
      </w:r>
      <w:hyperlink r:id="rId17" w:history="1">
        <w:r w:rsidRPr="000E47AF">
          <w:rPr>
            <w:rFonts w:asciiTheme="minorHAnsi" w:hAnsiTheme="minorHAnsi" w:cs="Times New Roman"/>
            <w:color w:val="0000FF" w:themeColor="hyperlink"/>
            <w:spacing w:val="0"/>
            <w:u w:val="single"/>
          </w:rPr>
          <w:t>http://www.bls.gov/ooh/media-and-communication/interpreters-and-translators.htm</w:t>
        </w:r>
      </w:hyperlink>
      <w:r w:rsidRPr="000E47AF">
        <w:rPr>
          <w:rFonts w:asciiTheme="minorHAnsi" w:hAnsiTheme="minorHAnsi" w:cs="Times New Roman"/>
          <w:spacing w:val="0"/>
        </w:rPr>
        <w:t>).</w:t>
      </w:r>
    </w:p>
    <w:p w14:paraId="786D3A67" w14:textId="77777777" w:rsidR="00212E54" w:rsidRPr="000E47AF" w:rsidRDefault="00212E54">
      <w:pPr>
        <w:pStyle w:val="NoSpacing"/>
        <w:ind w:left="0" w:firstLine="0"/>
        <w:rPr>
          <w:rFonts w:cs="Times New Roman"/>
          <w:sz w:val="24"/>
          <w:szCs w:val="24"/>
        </w:rPr>
      </w:pPr>
    </w:p>
    <w:p w14:paraId="11666839" w14:textId="77777777" w:rsidR="004B6FAE" w:rsidRPr="000E47AF" w:rsidRDefault="00212E54">
      <w:pPr>
        <w:pStyle w:val="NoSpacing"/>
        <w:ind w:left="0" w:firstLine="0"/>
        <w:rPr>
          <w:rFonts w:eastAsia="Times New Roman" w:cs="Times New Roman"/>
          <w:color w:val="000000" w:themeColor="text1"/>
          <w:sz w:val="24"/>
          <w:szCs w:val="24"/>
        </w:rPr>
      </w:pPr>
      <w:r w:rsidRPr="000E47AF">
        <w:rPr>
          <w:rFonts w:cs="Times New Roman"/>
          <w:iCs/>
          <w:sz w:val="24"/>
          <w:szCs w:val="24"/>
        </w:rPr>
        <w:t xml:space="preserve">The </w:t>
      </w:r>
      <w:r w:rsidRPr="000E47AF">
        <w:rPr>
          <w:rFonts w:cs="Times New Roman"/>
          <w:i/>
          <w:iCs/>
          <w:sz w:val="24"/>
          <w:szCs w:val="24"/>
        </w:rPr>
        <w:t>Occupational Outlook Handbook, 2016-17 Edition</w:t>
      </w:r>
      <w:r w:rsidR="004B6FAE" w:rsidRPr="000E47AF">
        <w:rPr>
          <w:rFonts w:cs="Times New Roman"/>
          <w:sz w:val="24"/>
          <w:szCs w:val="24"/>
        </w:rPr>
        <w:t xml:space="preserve"> also report</w:t>
      </w:r>
      <w:r w:rsidR="003D2104" w:rsidRPr="000E47AF">
        <w:rPr>
          <w:rFonts w:cs="Times New Roman"/>
          <w:sz w:val="24"/>
          <w:szCs w:val="24"/>
        </w:rPr>
        <w:t>s</w:t>
      </w:r>
      <w:r w:rsidR="004B6FAE" w:rsidRPr="000E47AF">
        <w:rPr>
          <w:rFonts w:cs="Times New Roman"/>
          <w:sz w:val="24"/>
          <w:szCs w:val="24"/>
        </w:rPr>
        <w:t xml:space="preserve"> that “Job prospects should be best for those who have at least a bachelor’s degree and for those who have professional certification. Those with a master’s degree in interpreting and/or translation also should have an advantage.”</w:t>
      </w:r>
      <w:r w:rsidRPr="000E47AF">
        <w:rPr>
          <w:rFonts w:cs="Times New Roman"/>
          <w:sz w:val="24"/>
          <w:szCs w:val="24"/>
        </w:rPr>
        <w:t xml:space="preserve"> The </w:t>
      </w:r>
      <w:r w:rsidR="00246E4A" w:rsidRPr="000E47AF">
        <w:rPr>
          <w:rFonts w:cs="Times New Roman"/>
          <w:sz w:val="24"/>
          <w:szCs w:val="24"/>
        </w:rPr>
        <w:t>GCLCS: Translating</w:t>
      </w:r>
      <w:r w:rsidRPr="000E47AF">
        <w:rPr>
          <w:rFonts w:cs="Times New Roman"/>
          <w:sz w:val="24"/>
          <w:szCs w:val="24"/>
        </w:rPr>
        <w:t xml:space="preserve"> will provide graduate-level certification.</w:t>
      </w:r>
    </w:p>
    <w:p w14:paraId="20B90E47" w14:textId="77777777" w:rsidR="004B6FAE" w:rsidRPr="000E47AF" w:rsidRDefault="004B6FAE">
      <w:pPr>
        <w:pStyle w:val="NoSpacing"/>
        <w:ind w:left="0" w:firstLine="0"/>
        <w:rPr>
          <w:rFonts w:eastAsia="Times New Roman" w:cs="Times New Roman"/>
          <w:color w:val="000000" w:themeColor="text1"/>
          <w:sz w:val="24"/>
          <w:szCs w:val="24"/>
        </w:rPr>
      </w:pPr>
    </w:p>
    <w:p w14:paraId="76657CC7" w14:textId="77777777" w:rsidR="00CF5860" w:rsidRPr="000E47AF" w:rsidRDefault="00CF5860" w:rsidP="00CF5860">
      <w:pPr>
        <w:pStyle w:val="NoSpacing"/>
        <w:ind w:left="0" w:firstLine="0"/>
        <w:jc w:val="both"/>
        <w:rPr>
          <w:rFonts w:cs="Times New Roman"/>
          <w:i/>
          <w:sz w:val="24"/>
          <w:szCs w:val="24"/>
          <w:u w:val="single"/>
        </w:rPr>
      </w:pPr>
      <w:r w:rsidRPr="000E47AF">
        <w:rPr>
          <w:rFonts w:cs="Times New Roman"/>
          <w:i/>
          <w:sz w:val="24"/>
          <w:szCs w:val="24"/>
          <w:u w:val="single"/>
        </w:rPr>
        <w:t>Program Planning</w:t>
      </w:r>
    </w:p>
    <w:p w14:paraId="2E70C6F8" w14:textId="77777777" w:rsidR="007B2B31" w:rsidRPr="000E47AF" w:rsidRDefault="007B2B31" w:rsidP="00D96C03">
      <w:pPr>
        <w:pStyle w:val="NoSpacing"/>
        <w:ind w:left="0" w:firstLine="0"/>
        <w:rPr>
          <w:rFonts w:cs="Times New Roman"/>
          <w:i/>
          <w:sz w:val="24"/>
          <w:szCs w:val="24"/>
          <w:u w:val="single"/>
        </w:rPr>
      </w:pPr>
    </w:p>
    <w:p w14:paraId="378DE87E" w14:textId="7D2ECBEC" w:rsidR="00061137" w:rsidRPr="000E47AF" w:rsidRDefault="00061137" w:rsidP="00061137">
      <w:pPr>
        <w:pStyle w:val="NoSpacing"/>
        <w:ind w:left="0" w:firstLine="0"/>
        <w:rPr>
          <w:rFonts w:cs="Times New Roman"/>
          <w:sz w:val="24"/>
          <w:szCs w:val="24"/>
        </w:rPr>
      </w:pPr>
      <w:r w:rsidRPr="000E47AF">
        <w:rPr>
          <w:rFonts w:cs="Times New Roman"/>
          <w:sz w:val="24"/>
          <w:szCs w:val="24"/>
        </w:rPr>
        <w:t xml:space="preserve">Within Academic Affairs, all departments complete </w:t>
      </w:r>
      <w:hyperlink r:id="rId18" w:history="1">
        <w:r w:rsidRPr="000D4E30">
          <w:rPr>
            <w:rStyle w:val="Hyperlink"/>
            <w:rFonts w:cs="Times New Roman"/>
            <w:sz w:val="24"/>
            <w:szCs w:val="24"/>
          </w:rPr>
          <w:t>five-year strategic plans</w:t>
        </w:r>
      </w:hyperlink>
      <w:r w:rsidRPr="000E47AF">
        <w:rPr>
          <w:rFonts w:cs="Times New Roman"/>
          <w:sz w:val="24"/>
          <w:szCs w:val="24"/>
        </w:rPr>
        <w:t xml:space="preserve"> that address outcomes based on strategic goals linked to institutional goals (Section III of departmental Strategic Plans entitled “New Strategic Goals, Action Plans, and Performance Outcomes”). These reports include action plans to achieve goals (Section C), effectiveness measures and methods to assess outcomes and goal attainment (Section D), assessment schedules (Section E), and performance outcomes (Section G). Progress is annually reported toward the accomplishment of each strategic plan by completing the annual progress and assessment of performance outcomes (Section I) and follow-up plans to make changes as a result of assessment findings (Section J).  In addition to the strategic plan, colleges and departments submit an </w:t>
      </w:r>
      <w:hyperlink r:id="rId19" w:history="1">
        <w:r w:rsidRPr="00321553">
          <w:rPr>
            <w:rStyle w:val="Hyperlink"/>
            <w:rFonts w:cs="Times New Roman"/>
            <w:sz w:val="24"/>
            <w:szCs w:val="24"/>
          </w:rPr>
          <w:t>Annual Report</w:t>
        </w:r>
      </w:hyperlink>
      <w:r w:rsidRPr="000E47AF">
        <w:rPr>
          <w:rFonts w:cs="Times New Roman"/>
          <w:sz w:val="24"/>
          <w:szCs w:val="24"/>
        </w:rPr>
        <w:t xml:space="preserve"> which highlights the major accomplishments for the year. </w:t>
      </w:r>
    </w:p>
    <w:p w14:paraId="5A1CFFCA" w14:textId="77777777" w:rsidR="00CF5860" w:rsidRPr="000E47AF" w:rsidRDefault="00CF5860" w:rsidP="00D96C03">
      <w:pPr>
        <w:pStyle w:val="NoSpacing"/>
        <w:ind w:left="0" w:firstLine="0"/>
        <w:rPr>
          <w:rFonts w:cs="Times New Roman"/>
          <w:sz w:val="24"/>
          <w:szCs w:val="24"/>
        </w:rPr>
      </w:pPr>
    </w:p>
    <w:p w14:paraId="258DD64E" w14:textId="0DC34CDD" w:rsidR="00973A97" w:rsidRPr="000E47AF" w:rsidRDefault="00973A97" w:rsidP="00973A97">
      <w:pPr>
        <w:pStyle w:val="NoSpacing"/>
        <w:ind w:left="0" w:firstLine="0"/>
        <w:rPr>
          <w:rFonts w:cs="Times New Roman"/>
          <w:sz w:val="24"/>
          <w:szCs w:val="24"/>
        </w:rPr>
      </w:pPr>
      <w:r w:rsidRPr="000E47AF">
        <w:rPr>
          <w:rFonts w:cs="Times New Roman"/>
          <w:sz w:val="24"/>
          <w:szCs w:val="24"/>
        </w:rPr>
        <w:t xml:space="preserve">The proposed </w:t>
      </w:r>
      <w:r w:rsidR="00246E4A" w:rsidRPr="000E47AF">
        <w:rPr>
          <w:rFonts w:cs="Times New Roman"/>
          <w:sz w:val="24"/>
          <w:szCs w:val="24"/>
        </w:rPr>
        <w:t>GCLCS: Translating</w:t>
      </w:r>
      <w:r w:rsidRPr="000E47AF">
        <w:rPr>
          <w:rFonts w:cs="Times New Roman"/>
          <w:sz w:val="24"/>
          <w:szCs w:val="24"/>
        </w:rPr>
        <w:t xml:space="preserve"> program contributes to several of the goals of the Department</w:t>
      </w:r>
      <w:r w:rsidR="00AA751C" w:rsidRPr="000E47AF">
        <w:rPr>
          <w:rFonts w:cs="Times New Roman"/>
          <w:sz w:val="24"/>
          <w:szCs w:val="24"/>
        </w:rPr>
        <w:t xml:space="preserve"> of Languages and Culture Studies</w:t>
      </w:r>
      <w:r w:rsidRPr="000E47AF">
        <w:rPr>
          <w:rFonts w:cs="Times New Roman"/>
          <w:sz w:val="24"/>
          <w:szCs w:val="24"/>
        </w:rPr>
        <w:t xml:space="preserve"> 2010-2015 Strategic Plan but in particular, the proposed program contributes to Goal </w:t>
      </w:r>
      <w:r w:rsidR="00342B3B" w:rsidRPr="000E47AF">
        <w:rPr>
          <w:rFonts w:cs="Times New Roman"/>
          <w:sz w:val="24"/>
          <w:szCs w:val="24"/>
        </w:rPr>
        <w:t xml:space="preserve">2 </w:t>
      </w:r>
      <w:r w:rsidRPr="000E47AF">
        <w:rPr>
          <w:rFonts w:cs="Times New Roman"/>
          <w:sz w:val="24"/>
          <w:szCs w:val="24"/>
        </w:rPr>
        <w:t xml:space="preserve">of the Department’s strategic plan, which is to add/develop graduate level programs.  The </w:t>
      </w:r>
      <w:r w:rsidR="00246E4A" w:rsidRPr="000E47AF">
        <w:rPr>
          <w:rFonts w:cs="Times New Roman"/>
          <w:sz w:val="24"/>
          <w:szCs w:val="24"/>
        </w:rPr>
        <w:t>GCLCS: Translating</w:t>
      </w:r>
      <w:r w:rsidRPr="000E47AF">
        <w:rPr>
          <w:rFonts w:cs="Times New Roman"/>
          <w:sz w:val="24"/>
          <w:szCs w:val="24"/>
        </w:rPr>
        <w:t xml:space="preserve"> also supports the Academic Affairs goal of “offering a portfolio of educational programs” and the University goal of “delivering high quality, affordable, and effective educational programs that produce educated and responsible citizens and a competitive workforce”.  The </w:t>
      </w:r>
      <w:r w:rsidRPr="00E63088">
        <w:rPr>
          <w:rFonts w:cs="Times New Roman"/>
          <w:sz w:val="24"/>
          <w:szCs w:val="24"/>
        </w:rPr>
        <w:t>strategic plan</w:t>
      </w:r>
      <w:r w:rsidRPr="000E47AF">
        <w:rPr>
          <w:rFonts w:cs="Times New Roman"/>
          <w:sz w:val="24"/>
          <w:szCs w:val="24"/>
        </w:rPr>
        <w:t xml:space="preserve"> and its goals were also reviewed and endorsed by the program’s stakeholders, including </w:t>
      </w:r>
      <w:r w:rsidR="00AA751C" w:rsidRPr="000E47AF">
        <w:rPr>
          <w:rFonts w:cs="Times New Roman"/>
          <w:sz w:val="24"/>
          <w:szCs w:val="24"/>
        </w:rPr>
        <w:t xml:space="preserve">faculty in </w:t>
      </w:r>
      <w:r w:rsidR="008076F2" w:rsidRPr="000E47AF">
        <w:rPr>
          <w:rFonts w:cs="Times New Roman"/>
          <w:sz w:val="24"/>
          <w:szCs w:val="24"/>
        </w:rPr>
        <w:t xml:space="preserve">French, </w:t>
      </w:r>
      <w:r w:rsidR="008076F2" w:rsidRPr="000E47AF">
        <w:rPr>
          <w:rFonts w:cs="Times New Roman"/>
          <w:sz w:val="24"/>
          <w:szCs w:val="24"/>
        </w:rPr>
        <w:lastRenderedPageBreak/>
        <w:t>German, Japanese, Russian, and Spanish</w:t>
      </w:r>
      <w:r w:rsidR="002F408F" w:rsidRPr="000E47AF">
        <w:rPr>
          <w:rFonts w:cs="Times New Roman"/>
          <w:sz w:val="24"/>
          <w:szCs w:val="24"/>
        </w:rPr>
        <w:t xml:space="preserve"> </w:t>
      </w:r>
      <w:r w:rsidR="00AA751C" w:rsidRPr="000E47AF">
        <w:rPr>
          <w:rFonts w:cs="Times New Roman"/>
          <w:sz w:val="24"/>
          <w:szCs w:val="24"/>
        </w:rPr>
        <w:t>as well as the entire Department of Languages and Culture Studies</w:t>
      </w:r>
      <w:r w:rsidRPr="000E47AF">
        <w:rPr>
          <w:rFonts w:cs="Times New Roman"/>
          <w:sz w:val="24"/>
          <w:szCs w:val="24"/>
        </w:rPr>
        <w:t>.</w:t>
      </w:r>
    </w:p>
    <w:p w14:paraId="4D6333B8" w14:textId="77777777" w:rsidR="00973A97" w:rsidRPr="000E47AF" w:rsidRDefault="00973A97" w:rsidP="00D96C03">
      <w:pPr>
        <w:pStyle w:val="NoSpacing"/>
        <w:ind w:left="0" w:firstLine="0"/>
        <w:rPr>
          <w:rFonts w:cs="Times New Roman"/>
          <w:i/>
          <w:sz w:val="24"/>
          <w:szCs w:val="24"/>
        </w:rPr>
      </w:pPr>
    </w:p>
    <w:p w14:paraId="0306AAB4" w14:textId="77777777" w:rsidR="00F44238" w:rsidRPr="000E47AF" w:rsidRDefault="00F44238" w:rsidP="00F44238">
      <w:pPr>
        <w:pStyle w:val="NoSpacing"/>
        <w:ind w:left="0" w:firstLine="0"/>
        <w:jc w:val="both"/>
        <w:rPr>
          <w:rFonts w:cs="Times New Roman"/>
          <w:i/>
          <w:sz w:val="24"/>
          <w:szCs w:val="24"/>
          <w:u w:val="single"/>
        </w:rPr>
      </w:pPr>
      <w:r w:rsidRPr="000E47AF">
        <w:rPr>
          <w:rFonts w:cs="Times New Roman"/>
          <w:i/>
          <w:sz w:val="24"/>
          <w:szCs w:val="24"/>
          <w:u w:val="single"/>
        </w:rPr>
        <w:t>Program Approval</w:t>
      </w:r>
    </w:p>
    <w:p w14:paraId="31CF795C" w14:textId="77777777" w:rsidR="00F44238" w:rsidRPr="000E47AF" w:rsidRDefault="00F44238" w:rsidP="00F44238">
      <w:pPr>
        <w:spacing w:after="0" w:line="240" w:lineRule="auto"/>
        <w:ind w:left="0" w:firstLine="0"/>
        <w:jc w:val="both"/>
        <w:rPr>
          <w:rFonts w:asciiTheme="minorHAnsi" w:hAnsiTheme="minorHAnsi"/>
        </w:rPr>
      </w:pPr>
    </w:p>
    <w:p w14:paraId="7F6F7A37" w14:textId="74BE63E7" w:rsidR="00F44238" w:rsidRPr="000E47AF" w:rsidRDefault="00F44238" w:rsidP="004A5DC7">
      <w:pPr>
        <w:pStyle w:val="NoSpacing"/>
        <w:ind w:left="0" w:firstLine="0"/>
        <w:rPr>
          <w:rFonts w:cs="Times New Roman"/>
          <w:sz w:val="24"/>
          <w:szCs w:val="24"/>
        </w:rPr>
      </w:pPr>
      <w:r w:rsidRPr="000E47AF">
        <w:rPr>
          <w:rFonts w:cs="Times New Roman"/>
          <w:sz w:val="24"/>
          <w:szCs w:val="24"/>
        </w:rPr>
        <w:t xml:space="preserve">The approval process for graduate courses establishes the review procedures for all new and modified courses. This process begins with review and approval at the departmental level, proceeds through collegiate curriculum committees and deans before reaching the Graduate Council; this is a subcommittee of the Faculty Council and consists entirely of faculty. The Graduate Council is also responsible for ensuring the quality and content of the curriculum, as well as the resulting course and </w:t>
      </w:r>
      <w:hyperlink r:id="rId20" w:history="1">
        <w:r w:rsidR="00833723" w:rsidRPr="00833723">
          <w:rPr>
            <w:rStyle w:val="Hyperlink"/>
            <w:rFonts w:cs="Times New Roman"/>
            <w:sz w:val="24"/>
            <w:szCs w:val="24"/>
          </w:rPr>
          <w:t>curriculum approvals</w:t>
        </w:r>
        <w:r w:rsidRPr="00833723">
          <w:rPr>
            <w:rStyle w:val="Hyperlink"/>
            <w:rFonts w:cs="Times New Roman"/>
            <w:sz w:val="24"/>
            <w:szCs w:val="24"/>
          </w:rPr>
          <w:t>.</w:t>
        </w:r>
      </w:hyperlink>
      <w:r w:rsidRPr="000E47AF">
        <w:rPr>
          <w:rFonts w:cs="Times New Roman"/>
          <w:sz w:val="24"/>
          <w:szCs w:val="24"/>
        </w:rPr>
        <w:t xml:space="preserve"> Finally, any proposals to establish new courses or programs (or modification of existing courses or programs) are reviewed by the Faculty Executive Committee and the Faculty Council for approval and implementation consideration.  The UNC Charlotte </w:t>
      </w:r>
      <w:hyperlink r:id="rId21" w:history="1">
        <w:r w:rsidRPr="000E47AF">
          <w:rPr>
            <w:rStyle w:val="Hyperlink"/>
            <w:rFonts w:cs="Times New Roman"/>
            <w:color w:val="auto"/>
            <w:sz w:val="24"/>
            <w:szCs w:val="24"/>
            <w:u w:val="none"/>
          </w:rPr>
          <w:t>Graduate Council approved</w:t>
        </w:r>
      </w:hyperlink>
      <w:r w:rsidRPr="000E47AF">
        <w:rPr>
          <w:rFonts w:cs="Times New Roman"/>
          <w:sz w:val="24"/>
          <w:szCs w:val="24"/>
        </w:rPr>
        <w:t xml:space="preserve"> the </w:t>
      </w:r>
      <w:r w:rsidR="00246E4A" w:rsidRPr="000E47AF">
        <w:rPr>
          <w:rFonts w:cs="Times New Roman"/>
          <w:sz w:val="24"/>
          <w:szCs w:val="24"/>
        </w:rPr>
        <w:t>GCLCS: Translating</w:t>
      </w:r>
      <w:r w:rsidR="004A5DC7" w:rsidRPr="000E47AF">
        <w:rPr>
          <w:rFonts w:cs="Times New Roman"/>
          <w:sz w:val="24"/>
          <w:szCs w:val="24"/>
        </w:rPr>
        <w:t xml:space="preserve"> </w:t>
      </w:r>
      <w:r w:rsidRPr="000E47AF">
        <w:rPr>
          <w:rFonts w:cs="Times New Roman"/>
          <w:sz w:val="24"/>
          <w:szCs w:val="24"/>
        </w:rPr>
        <w:t xml:space="preserve">on </w:t>
      </w:r>
      <w:r w:rsidR="00AA751C" w:rsidRPr="000E47AF">
        <w:rPr>
          <w:rFonts w:cs="Times New Roman"/>
          <w:bCs/>
          <w:sz w:val="24"/>
          <w:szCs w:val="24"/>
        </w:rPr>
        <w:t>4/5/16</w:t>
      </w:r>
      <w:r w:rsidRPr="000E47AF">
        <w:rPr>
          <w:rFonts w:cs="Times New Roman"/>
          <w:sz w:val="24"/>
          <w:szCs w:val="24"/>
        </w:rPr>
        <w:t>.</w:t>
      </w:r>
    </w:p>
    <w:p w14:paraId="72B07EDF" w14:textId="77777777" w:rsidR="00F44238" w:rsidRPr="000E47AF" w:rsidRDefault="00F44238" w:rsidP="00744B3B">
      <w:pPr>
        <w:spacing w:after="0" w:line="240" w:lineRule="auto"/>
        <w:ind w:left="0" w:firstLine="0"/>
        <w:jc w:val="both"/>
        <w:rPr>
          <w:rFonts w:asciiTheme="minorHAnsi" w:hAnsiTheme="minorHAnsi" w:cs="Times New Roman"/>
        </w:rPr>
      </w:pPr>
      <w:r w:rsidRPr="000E47AF">
        <w:rPr>
          <w:rFonts w:asciiTheme="minorHAnsi" w:hAnsiTheme="minorHAnsi" w:cs="Times New Roman"/>
        </w:rPr>
        <w:t xml:space="preserve">   </w:t>
      </w:r>
    </w:p>
    <w:p w14:paraId="78002A9E" w14:textId="22D6187E" w:rsidR="00F44238" w:rsidRPr="000E47AF" w:rsidRDefault="00F44238" w:rsidP="004A5DC7">
      <w:pPr>
        <w:pStyle w:val="NoSpacing"/>
        <w:ind w:left="0" w:firstLine="0"/>
        <w:rPr>
          <w:rFonts w:cs="Times New Roman"/>
          <w:sz w:val="24"/>
          <w:szCs w:val="24"/>
        </w:rPr>
      </w:pPr>
      <w:r w:rsidRPr="000E47AF">
        <w:rPr>
          <w:rFonts w:cs="Times New Roman"/>
          <w:sz w:val="24"/>
          <w:szCs w:val="24"/>
        </w:rPr>
        <w:t xml:space="preserve">In summary, the approval process for this proposal included formal review and input from the faculty governance and campus review groups.  Copies of </w:t>
      </w:r>
      <w:r w:rsidR="002F408F" w:rsidRPr="000E47AF">
        <w:rPr>
          <w:rFonts w:cs="Times New Roman"/>
          <w:sz w:val="24"/>
          <w:szCs w:val="24"/>
        </w:rPr>
        <w:t xml:space="preserve">faculty committee involvement and approval of </w:t>
      </w:r>
      <w:r w:rsidRPr="000E47AF">
        <w:rPr>
          <w:rFonts w:cs="Times New Roman"/>
          <w:sz w:val="24"/>
          <w:szCs w:val="24"/>
        </w:rPr>
        <w:t xml:space="preserve">the </w:t>
      </w:r>
      <w:r w:rsidR="00246E4A" w:rsidRPr="000E47AF">
        <w:rPr>
          <w:rFonts w:cs="Times New Roman"/>
          <w:sz w:val="24"/>
          <w:szCs w:val="24"/>
        </w:rPr>
        <w:t>GCLCS: Translating</w:t>
      </w:r>
      <w:r w:rsidR="005658DE" w:rsidRPr="000E47AF">
        <w:rPr>
          <w:rFonts w:cs="Times New Roman"/>
          <w:sz w:val="24"/>
          <w:szCs w:val="24"/>
        </w:rPr>
        <w:t xml:space="preserve"> </w:t>
      </w:r>
      <w:r w:rsidRPr="000E47AF">
        <w:rPr>
          <w:rFonts w:cs="Times New Roman"/>
          <w:sz w:val="24"/>
          <w:szCs w:val="24"/>
        </w:rPr>
        <w:t>proposal development</w:t>
      </w:r>
      <w:r w:rsidR="009A13BE">
        <w:rPr>
          <w:rFonts w:cs="Times New Roman"/>
          <w:sz w:val="24"/>
          <w:szCs w:val="24"/>
        </w:rPr>
        <w:t xml:space="preserve"> is addressed in the curriculum approval document</w:t>
      </w:r>
      <w:r w:rsidRPr="000E47AF">
        <w:rPr>
          <w:rFonts w:cs="Times New Roman"/>
          <w:sz w:val="24"/>
          <w:szCs w:val="24"/>
        </w:rPr>
        <w:t xml:space="preserve">.   </w:t>
      </w:r>
    </w:p>
    <w:p w14:paraId="396FE81C" w14:textId="77777777" w:rsidR="00375D44" w:rsidRPr="000E47AF" w:rsidRDefault="00375D44" w:rsidP="00D96C03">
      <w:pPr>
        <w:pStyle w:val="NoSpacing"/>
        <w:ind w:left="0" w:firstLine="0"/>
        <w:rPr>
          <w:rFonts w:cs="Times New Roman"/>
          <w:i/>
          <w:sz w:val="24"/>
          <w:szCs w:val="24"/>
          <w:u w:val="single"/>
        </w:rPr>
      </w:pPr>
    </w:p>
    <w:p w14:paraId="152845A1" w14:textId="77777777" w:rsidR="00973A97" w:rsidRPr="000E47AF" w:rsidRDefault="00973A97" w:rsidP="00D96C03">
      <w:pPr>
        <w:pStyle w:val="NoSpacing"/>
        <w:ind w:left="0" w:firstLine="0"/>
        <w:rPr>
          <w:rFonts w:cs="Times New Roman"/>
          <w:i/>
          <w:sz w:val="24"/>
          <w:szCs w:val="24"/>
          <w:u w:val="single"/>
        </w:rPr>
      </w:pPr>
    </w:p>
    <w:p w14:paraId="4503E198" w14:textId="77777777" w:rsidR="000B2E71" w:rsidRPr="000E47AF" w:rsidRDefault="00D54711" w:rsidP="00D96C03">
      <w:pPr>
        <w:pStyle w:val="NoSpacing"/>
        <w:ind w:left="0" w:firstLine="0"/>
        <w:rPr>
          <w:rFonts w:cs="Times New Roman"/>
          <w:b/>
          <w:sz w:val="24"/>
          <w:szCs w:val="24"/>
        </w:rPr>
      </w:pPr>
      <w:r w:rsidRPr="000E47AF">
        <w:rPr>
          <w:rFonts w:cs="Times New Roman"/>
          <w:b/>
          <w:sz w:val="24"/>
          <w:szCs w:val="24"/>
        </w:rPr>
        <w:t xml:space="preserve">Description of </w:t>
      </w:r>
      <w:r w:rsidR="0004559C" w:rsidRPr="000E47AF">
        <w:rPr>
          <w:rFonts w:cs="Times New Roman"/>
          <w:b/>
          <w:sz w:val="24"/>
          <w:szCs w:val="24"/>
        </w:rPr>
        <w:t xml:space="preserve">the </w:t>
      </w:r>
      <w:r w:rsidRPr="000E47AF">
        <w:rPr>
          <w:rFonts w:cs="Times New Roman"/>
          <w:b/>
          <w:sz w:val="24"/>
          <w:szCs w:val="24"/>
        </w:rPr>
        <w:t>Change</w:t>
      </w:r>
    </w:p>
    <w:p w14:paraId="40F24F39" w14:textId="77777777" w:rsidR="000B2E71" w:rsidRPr="000E47AF" w:rsidRDefault="000B2E71" w:rsidP="00D96C03">
      <w:pPr>
        <w:pStyle w:val="NoSpacing"/>
        <w:ind w:left="0" w:firstLine="0"/>
        <w:rPr>
          <w:rFonts w:cs="Times New Roman"/>
          <w:color w:val="FF0000"/>
          <w:sz w:val="24"/>
          <w:szCs w:val="24"/>
        </w:rPr>
      </w:pPr>
    </w:p>
    <w:p w14:paraId="2AD610BB" w14:textId="77777777" w:rsidR="00744B3B" w:rsidRPr="000E47AF" w:rsidRDefault="00744B3B" w:rsidP="00744B3B">
      <w:pPr>
        <w:autoSpaceDE w:val="0"/>
        <w:autoSpaceDN w:val="0"/>
        <w:adjustRightInd w:val="0"/>
        <w:spacing w:after="0" w:line="240" w:lineRule="auto"/>
        <w:ind w:left="0" w:firstLine="0"/>
        <w:rPr>
          <w:rFonts w:asciiTheme="minorHAnsi" w:hAnsiTheme="minorHAnsi" w:cs="Times New Roman"/>
          <w:spacing w:val="0"/>
        </w:rPr>
      </w:pPr>
      <w:r w:rsidRPr="000E47AF">
        <w:rPr>
          <w:rFonts w:asciiTheme="minorHAnsi" w:hAnsiTheme="minorHAnsi" w:cs="Times New Roman"/>
          <w:spacing w:val="0"/>
        </w:rPr>
        <w:t xml:space="preserve">The </w:t>
      </w:r>
      <w:r w:rsidR="002A7208" w:rsidRPr="000E47AF">
        <w:rPr>
          <w:rFonts w:asciiTheme="minorHAnsi" w:hAnsiTheme="minorHAnsi" w:cs="Times New Roman"/>
          <w:spacing w:val="0"/>
        </w:rPr>
        <w:t xml:space="preserve">GCLCS: Translating </w:t>
      </w:r>
      <w:r w:rsidRPr="000E47AF">
        <w:rPr>
          <w:rFonts w:asciiTheme="minorHAnsi" w:hAnsiTheme="minorHAnsi" w:cs="Times New Roman"/>
          <w:spacing w:val="0"/>
        </w:rPr>
        <w:t>addition of four language pairs</w:t>
      </w:r>
      <w:r w:rsidR="002A7208" w:rsidRPr="000E47AF">
        <w:rPr>
          <w:rFonts w:asciiTheme="minorHAnsi" w:hAnsiTheme="minorHAnsi" w:cs="Times New Roman"/>
          <w:spacing w:val="0"/>
        </w:rPr>
        <w:t>—E</w:t>
      </w:r>
      <w:r w:rsidR="002A7208" w:rsidRPr="000E47AF">
        <w:rPr>
          <w:rFonts w:asciiTheme="minorHAnsi" w:hAnsiTheme="minorHAnsi" w:cs="Times New Roman"/>
          <w:bCs/>
          <w:spacing w:val="0"/>
        </w:rPr>
        <w:t>nglish-French, English-German, English-Japanese, and English-Russian—t</w:t>
      </w:r>
      <w:r w:rsidRPr="000E47AF">
        <w:rPr>
          <w:rFonts w:asciiTheme="minorHAnsi" w:hAnsiTheme="minorHAnsi" w:cs="Times New Roman"/>
          <w:spacing w:val="0"/>
        </w:rPr>
        <w:t>o that of English-Spanish will improve the quality</w:t>
      </w:r>
    </w:p>
    <w:p w14:paraId="714C934C" w14:textId="77777777" w:rsidR="00744B3B" w:rsidRPr="000E47AF" w:rsidRDefault="00744B3B" w:rsidP="00744B3B">
      <w:pPr>
        <w:autoSpaceDE w:val="0"/>
        <w:autoSpaceDN w:val="0"/>
        <w:adjustRightInd w:val="0"/>
        <w:spacing w:after="0" w:line="240" w:lineRule="auto"/>
        <w:ind w:left="0" w:firstLine="0"/>
        <w:rPr>
          <w:rFonts w:asciiTheme="minorHAnsi" w:hAnsiTheme="minorHAnsi" w:cs="Times New Roman"/>
          <w:spacing w:val="0"/>
        </w:rPr>
      </w:pPr>
      <w:r w:rsidRPr="000E47AF">
        <w:rPr>
          <w:rFonts w:asciiTheme="minorHAnsi" w:hAnsiTheme="minorHAnsi" w:cs="Times New Roman"/>
          <w:spacing w:val="0"/>
        </w:rPr>
        <w:t>of the graduate certificate offering by involving and exposing learners and instructors to a</w:t>
      </w:r>
    </w:p>
    <w:p w14:paraId="21BBC1BF" w14:textId="77777777" w:rsidR="00744B3B" w:rsidRPr="000E47AF" w:rsidRDefault="00744B3B" w:rsidP="00744B3B">
      <w:pPr>
        <w:autoSpaceDE w:val="0"/>
        <w:autoSpaceDN w:val="0"/>
        <w:adjustRightInd w:val="0"/>
        <w:spacing w:after="0" w:line="240" w:lineRule="auto"/>
        <w:ind w:left="0" w:firstLine="0"/>
        <w:rPr>
          <w:rFonts w:asciiTheme="minorHAnsi" w:hAnsiTheme="minorHAnsi" w:cs="Times New Roman"/>
          <w:spacing w:val="0"/>
        </w:rPr>
      </w:pPr>
      <w:r w:rsidRPr="000E47AF">
        <w:rPr>
          <w:rFonts w:asciiTheme="minorHAnsi" w:hAnsiTheme="minorHAnsi" w:cs="Times New Roman"/>
          <w:spacing w:val="0"/>
        </w:rPr>
        <w:t>greater variety of methodological considerations in translation, i.e., critical thinking and</w:t>
      </w:r>
    </w:p>
    <w:p w14:paraId="3B048F09" w14:textId="77777777" w:rsidR="00342B3B" w:rsidRPr="000E47AF" w:rsidRDefault="00744B3B" w:rsidP="00A96ACC">
      <w:pPr>
        <w:pStyle w:val="NoSpacing"/>
        <w:ind w:left="0" w:firstLine="0"/>
        <w:rPr>
          <w:rFonts w:cs="Times New Roman"/>
          <w:bCs/>
          <w:sz w:val="24"/>
          <w:szCs w:val="24"/>
          <w:lang w:val="en"/>
        </w:rPr>
      </w:pPr>
      <w:r w:rsidRPr="000E47AF">
        <w:rPr>
          <w:rFonts w:cs="Times New Roman"/>
          <w:sz w:val="24"/>
          <w:szCs w:val="24"/>
        </w:rPr>
        <w:t>problem solving in cross-cultural communication wil</w:t>
      </w:r>
      <w:r w:rsidR="00A96ACC" w:rsidRPr="000E47AF">
        <w:rPr>
          <w:rFonts w:cs="Times New Roman"/>
          <w:sz w:val="24"/>
          <w:szCs w:val="24"/>
        </w:rPr>
        <w:t>l</w:t>
      </w:r>
      <w:r w:rsidRPr="000E47AF">
        <w:rPr>
          <w:rFonts w:cs="Times New Roman"/>
          <w:sz w:val="24"/>
          <w:szCs w:val="24"/>
        </w:rPr>
        <w:t xml:space="preserve"> no longer be limited to </w:t>
      </w:r>
      <w:r w:rsidRPr="000E47AF">
        <w:rPr>
          <w:rFonts w:cs="Arial"/>
          <w:sz w:val="24"/>
          <w:szCs w:val="24"/>
        </w:rPr>
        <w:t xml:space="preserve">just </w:t>
      </w:r>
      <w:r w:rsidRPr="000E47AF">
        <w:rPr>
          <w:rFonts w:cs="Times New Roman"/>
          <w:sz w:val="24"/>
          <w:szCs w:val="24"/>
        </w:rPr>
        <w:t>English</w:t>
      </w:r>
      <w:r w:rsidR="00A96ACC" w:rsidRPr="000E47AF">
        <w:rPr>
          <w:rFonts w:cs="Times New Roman"/>
          <w:sz w:val="24"/>
          <w:szCs w:val="24"/>
        </w:rPr>
        <w:t>-</w:t>
      </w:r>
      <w:r w:rsidRPr="000E47AF">
        <w:rPr>
          <w:rFonts w:cs="Times New Roman"/>
          <w:sz w:val="24"/>
          <w:szCs w:val="24"/>
        </w:rPr>
        <w:t>Spanish.</w:t>
      </w:r>
      <w:r w:rsidR="00B25B80" w:rsidRPr="000E47AF">
        <w:rPr>
          <w:rFonts w:cs="Times New Roman"/>
          <w:bCs/>
          <w:sz w:val="24"/>
          <w:szCs w:val="24"/>
        </w:rPr>
        <w:t xml:space="preserve"> </w:t>
      </w:r>
      <w:r w:rsidR="002A7208" w:rsidRPr="000E47AF">
        <w:rPr>
          <w:rFonts w:cs="Times New Roman"/>
          <w:bCs/>
          <w:sz w:val="24"/>
          <w:szCs w:val="24"/>
        </w:rPr>
        <w:t>The GCLCS: Translating</w:t>
      </w:r>
      <w:r w:rsidR="00B25B80" w:rsidRPr="000E47AF">
        <w:rPr>
          <w:rFonts w:cs="Times New Roman"/>
          <w:bCs/>
          <w:sz w:val="24"/>
          <w:szCs w:val="24"/>
        </w:rPr>
        <w:t xml:space="preserve"> will serve </w:t>
      </w:r>
      <w:r w:rsidR="00B25B80" w:rsidRPr="000E47AF">
        <w:rPr>
          <w:rFonts w:cs="Times New Roman"/>
          <w:bCs/>
          <w:sz w:val="24"/>
          <w:szCs w:val="24"/>
          <w:lang w:val="en"/>
        </w:rPr>
        <w:t>individuals interested in a career in professional translation or in enhancing their career or work opportunities as language and intercultural communications specialists.</w:t>
      </w:r>
    </w:p>
    <w:p w14:paraId="6C359CE8" w14:textId="77777777" w:rsidR="0082564F" w:rsidRPr="000E47AF" w:rsidRDefault="0082564F" w:rsidP="00E726DD">
      <w:pPr>
        <w:pStyle w:val="NoSpacing"/>
        <w:ind w:left="0" w:firstLine="0"/>
        <w:rPr>
          <w:rFonts w:cs="Times New Roman"/>
          <w:bCs/>
          <w:color w:val="000000" w:themeColor="text1"/>
          <w:sz w:val="24"/>
          <w:szCs w:val="24"/>
        </w:rPr>
      </w:pPr>
    </w:p>
    <w:p w14:paraId="5FD16744" w14:textId="77777777" w:rsidR="00744B3B" w:rsidRPr="000E47AF" w:rsidRDefault="00744B3B" w:rsidP="00744B3B">
      <w:pPr>
        <w:pStyle w:val="NoSpacing"/>
        <w:ind w:left="0" w:firstLine="0"/>
        <w:rPr>
          <w:rFonts w:cs="Times New Roman"/>
          <w:i/>
          <w:sz w:val="24"/>
          <w:szCs w:val="24"/>
        </w:rPr>
      </w:pPr>
      <w:r w:rsidRPr="000E47AF">
        <w:rPr>
          <w:rFonts w:cs="Times New Roman"/>
          <w:i/>
          <w:sz w:val="24"/>
          <w:szCs w:val="24"/>
        </w:rPr>
        <w:t>Educational Objectives</w:t>
      </w:r>
    </w:p>
    <w:p w14:paraId="7F73869F" w14:textId="77777777" w:rsidR="00744B3B" w:rsidRPr="000E47AF" w:rsidRDefault="00744B3B" w:rsidP="00744B3B">
      <w:pPr>
        <w:pStyle w:val="NoSpacing"/>
        <w:ind w:left="0" w:firstLine="0"/>
        <w:rPr>
          <w:rFonts w:cs="Times New Roman"/>
          <w:sz w:val="24"/>
          <w:szCs w:val="24"/>
        </w:rPr>
      </w:pPr>
    </w:p>
    <w:p w14:paraId="0E0089AF" w14:textId="77777777" w:rsidR="002A7208" w:rsidRPr="000E47AF" w:rsidRDefault="002A7208" w:rsidP="00744B3B">
      <w:pPr>
        <w:pStyle w:val="NoSpacing"/>
        <w:ind w:left="0" w:firstLine="0"/>
        <w:rPr>
          <w:rFonts w:cs="Times New Roman"/>
          <w:sz w:val="24"/>
          <w:szCs w:val="24"/>
        </w:rPr>
      </w:pPr>
      <w:r w:rsidRPr="000E47AF">
        <w:rPr>
          <w:rFonts w:cs="Times New Roman"/>
          <w:bCs/>
          <w:sz w:val="24"/>
          <w:szCs w:val="24"/>
        </w:rPr>
        <w:t>Students in the GCLCS: Translating study the history, theory, methodology, and profession of translation; work intensively in the analysis and translation of different types of discourse</w:t>
      </w:r>
      <w:r w:rsidR="00E03A70" w:rsidRPr="000E47AF">
        <w:rPr>
          <w:rFonts w:cs="Times New Roman"/>
          <w:bCs/>
          <w:sz w:val="24"/>
          <w:szCs w:val="24"/>
        </w:rPr>
        <w:t xml:space="preserve"> (e.g., legal, health care</w:t>
      </w:r>
      <w:r w:rsidRPr="000E47AF">
        <w:rPr>
          <w:rFonts w:cs="Times New Roman"/>
          <w:bCs/>
          <w:sz w:val="24"/>
          <w:szCs w:val="24"/>
        </w:rPr>
        <w:t xml:space="preserve">, </w:t>
      </w:r>
      <w:r w:rsidR="00E03A70" w:rsidRPr="000E47AF">
        <w:rPr>
          <w:rFonts w:cs="Times New Roman"/>
          <w:bCs/>
          <w:sz w:val="24"/>
          <w:szCs w:val="24"/>
        </w:rPr>
        <w:t xml:space="preserve">technical and scientific, governmental) </w:t>
      </w:r>
      <w:r w:rsidRPr="000E47AF">
        <w:rPr>
          <w:rFonts w:cs="Times New Roman"/>
          <w:bCs/>
          <w:sz w:val="24"/>
          <w:szCs w:val="24"/>
        </w:rPr>
        <w:t xml:space="preserve">including non-literary and literary texts; become familiar with computer-assisted translation and project management; and develop advanced post-editing skills.  Graduate level coursework may also include special topics courses in translation and up to three credit hours of professional internship credit in Translating.  Translating skills are developed in both directions of a given language pair: English ↔ French, English ↔ German, English ↔ Japanese, English ↔ Russian, English ↔ Spanish. The GCLCS: Translating serves </w:t>
      </w:r>
      <w:r w:rsidRPr="000E47AF">
        <w:rPr>
          <w:rFonts w:cs="Times New Roman"/>
          <w:bCs/>
          <w:sz w:val="24"/>
          <w:szCs w:val="24"/>
          <w:lang w:val="en"/>
        </w:rPr>
        <w:t xml:space="preserve">individuals interested in a career in professional translation or in </w:t>
      </w:r>
      <w:r w:rsidRPr="000E47AF">
        <w:rPr>
          <w:rFonts w:cs="Times New Roman"/>
          <w:bCs/>
          <w:sz w:val="24"/>
          <w:szCs w:val="24"/>
          <w:lang w:val="en"/>
        </w:rPr>
        <w:lastRenderedPageBreak/>
        <w:t>enhancing their career or work opportunities as language and intercultural communications specialists.</w:t>
      </w:r>
    </w:p>
    <w:p w14:paraId="45AEC53B" w14:textId="77777777" w:rsidR="002A7208" w:rsidRPr="000E47AF" w:rsidRDefault="002A7208" w:rsidP="00744B3B">
      <w:pPr>
        <w:pStyle w:val="NoSpacing"/>
        <w:ind w:left="0" w:firstLine="0"/>
        <w:rPr>
          <w:rFonts w:cs="Times New Roman"/>
          <w:sz w:val="24"/>
          <w:szCs w:val="24"/>
        </w:rPr>
      </w:pPr>
    </w:p>
    <w:p w14:paraId="5CD14D49" w14:textId="77777777" w:rsidR="00744B3B" w:rsidRPr="000E47AF" w:rsidRDefault="00744B3B" w:rsidP="00744B3B">
      <w:pPr>
        <w:pStyle w:val="NoSpacing"/>
        <w:ind w:left="0" w:firstLine="0"/>
        <w:rPr>
          <w:rFonts w:cs="Times New Roman"/>
          <w:i/>
          <w:sz w:val="24"/>
          <w:szCs w:val="24"/>
        </w:rPr>
      </w:pPr>
      <w:r w:rsidRPr="000E47AF">
        <w:rPr>
          <w:rFonts w:cs="Times New Roman"/>
          <w:i/>
          <w:sz w:val="24"/>
          <w:szCs w:val="24"/>
        </w:rPr>
        <w:t>Course Information</w:t>
      </w:r>
    </w:p>
    <w:p w14:paraId="648ED617" w14:textId="77777777" w:rsidR="00744B3B" w:rsidRPr="000E47AF" w:rsidRDefault="00744B3B" w:rsidP="00744B3B">
      <w:pPr>
        <w:pStyle w:val="NoSpacing"/>
        <w:ind w:left="0" w:firstLine="0"/>
        <w:rPr>
          <w:rFonts w:cs="Times New Roman"/>
          <w:sz w:val="24"/>
          <w:szCs w:val="24"/>
        </w:rPr>
      </w:pPr>
    </w:p>
    <w:p w14:paraId="56B811C3" w14:textId="77777777" w:rsidR="001100CC" w:rsidRPr="000E47AF" w:rsidRDefault="0073737A" w:rsidP="0073737A">
      <w:pPr>
        <w:pStyle w:val="NoSpacing"/>
        <w:rPr>
          <w:rFonts w:cs="Times New Roman"/>
          <w:color w:val="000000" w:themeColor="text1"/>
          <w:sz w:val="24"/>
          <w:szCs w:val="24"/>
        </w:rPr>
      </w:pPr>
      <w:r w:rsidRPr="000E47AF">
        <w:rPr>
          <w:rFonts w:cs="Times New Roman"/>
          <w:color w:val="000000" w:themeColor="text1"/>
          <w:sz w:val="24"/>
          <w:szCs w:val="24"/>
        </w:rPr>
        <w:t xml:space="preserve">List of courses by title and number (F = </w:t>
      </w:r>
      <w:r w:rsidRPr="000E47AF">
        <w:rPr>
          <w:rFonts w:cs="Times New Roman"/>
          <w:iCs/>
          <w:color w:val="000000" w:themeColor="text1"/>
          <w:sz w:val="24"/>
          <w:szCs w:val="24"/>
        </w:rPr>
        <w:t>French, G = German, J = Japanese, R = Russian</w:t>
      </w:r>
      <w:r w:rsidRPr="000E47AF">
        <w:rPr>
          <w:rFonts w:cs="Times New Roman"/>
          <w:color w:val="000000" w:themeColor="text1"/>
          <w:sz w:val="24"/>
          <w:szCs w:val="24"/>
        </w:rPr>
        <w:t>)</w:t>
      </w:r>
      <w:r w:rsidR="00F065D4" w:rsidRPr="000E47AF">
        <w:rPr>
          <w:rFonts w:cs="Times New Roman"/>
          <w:color w:val="000000" w:themeColor="text1"/>
          <w:sz w:val="24"/>
          <w:szCs w:val="24"/>
        </w:rPr>
        <w:t xml:space="preserve">, 6 credit </w:t>
      </w:r>
    </w:p>
    <w:p w14:paraId="6E8E44C5" w14:textId="77777777" w:rsidR="0073737A" w:rsidRPr="000E47AF" w:rsidRDefault="00F065D4" w:rsidP="0073737A">
      <w:pPr>
        <w:pStyle w:val="NoSpacing"/>
        <w:rPr>
          <w:rFonts w:cs="Times New Roman"/>
          <w:color w:val="000000" w:themeColor="text1"/>
          <w:sz w:val="24"/>
          <w:szCs w:val="24"/>
        </w:rPr>
      </w:pPr>
      <w:r w:rsidRPr="000E47AF">
        <w:rPr>
          <w:rFonts w:cs="Times New Roman"/>
          <w:color w:val="000000" w:themeColor="text1"/>
          <w:sz w:val="24"/>
          <w:szCs w:val="24"/>
        </w:rPr>
        <w:t>hours required</w:t>
      </w:r>
      <w:r w:rsidR="0073737A" w:rsidRPr="000E47AF">
        <w:rPr>
          <w:rFonts w:cs="Times New Roman"/>
          <w:color w:val="000000" w:themeColor="text1"/>
          <w:sz w:val="24"/>
          <w:szCs w:val="24"/>
        </w:rPr>
        <w:t>:</w:t>
      </w:r>
    </w:p>
    <w:p w14:paraId="62F13F16" w14:textId="77777777" w:rsidR="0073737A" w:rsidRPr="000E47AF" w:rsidRDefault="0073737A" w:rsidP="0073737A">
      <w:pPr>
        <w:pStyle w:val="NoSpacing"/>
        <w:rPr>
          <w:rFonts w:cs="Times New Roman"/>
          <w:color w:val="000000" w:themeColor="text1"/>
          <w:sz w:val="24"/>
          <w:szCs w:val="24"/>
        </w:rPr>
      </w:pPr>
    </w:p>
    <w:p w14:paraId="5C0E2334" w14:textId="77777777" w:rsidR="0073737A" w:rsidRPr="000E47AF" w:rsidRDefault="0073737A" w:rsidP="0073737A">
      <w:pPr>
        <w:pStyle w:val="NoSpacing"/>
        <w:numPr>
          <w:ilvl w:val="0"/>
          <w:numId w:val="52"/>
        </w:numPr>
        <w:rPr>
          <w:rFonts w:cs="Times New Roman"/>
          <w:iCs/>
          <w:color w:val="000000" w:themeColor="text1"/>
          <w:sz w:val="24"/>
          <w:szCs w:val="24"/>
        </w:rPr>
      </w:pPr>
      <w:r w:rsidRPr="000E47AF">
        <w:rPr>
          <w:rFonts w:cs="Times New Roman"/>
          <w:iCs/>
          <w:color w:val="000000" w:themeColor="text1"/>
          <w:sz w:val="24"/>
          <w:szCs w:val="24"/>
        </w:rPr>
        <w:t>TRAN 5402 F01/G01/J01/R01: Practicum in Translating I (3)</w:t>
      </w:r>
    </w:p>
    <w:p w14:paraId="25697788" w14:textId="77777777" w:rsidR="0073737A" w:rsidRPr="000E47AF" w:rsidRDefault="0073737A" w:rsidP="0073737A">
      <w:pPr>
        <w:pStyle w:val="NoSpacing"/>
        <w:numPr>
          <w:ilvl w:val="0"/>
          <w:numId w:val="52"/>
        </w:numPr>
        <w:rPr>
          <w:rFonts w:cs="Times New Roman"/>
          <w:color w:val="000000" w:themeColor="text1"/>
          <w:sz w:val="24"/>
          <w:szCs w:val="24"/>
        </w:rPr>
      </w:pPr>
      <w:r w:rsidRPr="000E47AF">
        <w:rPr>
          <w:rFonts w:cs="Times New Roman"/>
          <w:iCs/>
          <w:color w:val="000000" w:themeColor="text1"/>
          <w:sz w:val="24"/>
          <w:szCs w:val="24"/>
        </w:rPr>
        <w:t>TRAN 5403 F01/G01/J01/R01: Practicum in Translating II (3)</w:t>
      </w:r>
    </w:p>
    <w:p w14:paraId="5A1B56A0" w14:textId="77777777" w:rsidR="0073737A" w:rsidRPr="000E47AF" w:rsidRDefault="0073737A" w:rsidP="0073737A">
      <w:pPr>
        <w:pStyle w:val="NoSpacing"/>
        <w:numPr>
          <w:ilvl w:val="0"/>
          <w:numId w:val="52"/>
        </w:numPr>
        <w:rPr>
          <w:rFonts w:cs="Times New Roman"/>
          <w:color w:val="000000" w:themeColor="text1"/>
          <w:sz w:val="24"/>
          <w:szCs w:val="24"/>
        </w:rPr>
      </w:pPr>
      <w:r w:rsidRPr="000E47AF">
        <w:rPr>
          <w:rFonts w:cs="Times New Roman"/>
          <w:iCs/>
          <w:color w:val="000000" w:themeColor="text1"/>
          <w:sz w:val="24"/>
          <w:szCs w:val="24"/>
        </w:rPr>
        <w:t>TRAN 5404 F01/G01/J01/R01: Practicum in Translating III (3)</w:t>
      </w:r>
    </w:p>
    <w:p w14:paraId="65D71722" w14:textId="77777777" w:rsidR="00666164" w:rsidRPr="000E47AF" w:rsidRDefault="00666164" w:rsidP="00A8378A">
      <w:pPr>
        <w:pStyle w:val="NoSpacing"/>
        <w:rPr>
          <w:rFonts w:cs="Times New Roman"/>
          <w:iCs/>
          <w:color w:val="000000" w:themeColor="text1"/>
          <w:sz w:val="24"/>
          <w:szCs w:val="24"/>
        </w:rPr>
      </w:pPr>
    </w:p>
    <w:p w14:paraId="079F597C" w14:textId="77777777" w:rsidR="00666164" w:rsidRPr="000E47AF" w:rsidRDefault="00666164">
      <w:pPr>
        <w:pStyle w:val="NoSpacing"/>
        <w:ind w:left="0" w:firstLine="0"/>
        <w:rPr>
          <w:rFonts w:cs="Times New Roman"/>
          <w:color w:val="000000" w:themeColor="text1"/>
          <w:sz w:val="24"/>
          <w:szCs w:val="24"/>
        </w:rPr>
      </w:pPr>
      <w:r w:rsidRPr="000E47AF">
        <w:rPr>
          <w:rFonts w:cs="Times New Roman"/>
          <w:color w:val="000000" w:themeColor="text1"/>
          <w:sz w:val="24"/>
          <w:szCs w:val="24"/>
        </w:rPr>
        <w:t xml:space="preserve">List of </w:t>
      </w:r>
      <w:r w:rsidR="00A96ACC" w:rsidRPr="000E47AF">
        <w:rPr>
          <w:rFonts w:cs="Times New Roman"/>
          <w:color w:val="000000" w:themeColor="text1"/>
          <w:sz w:val="24"/>
          <w:szCs w:val="24"/>
        </w:rPr>
        <w:t>Core c</w:t>
      </w:r>
      <w:r w:rsidRPr="000E47AF">
        <w:rPr>
          <w:rFonts w:cs="Times New Roman"/>
          <w:color w:val="000000" w:themeColor="text1"/>
          <w:sz w:val="24"/>
          <w:szCs w:val="24"/>
        </w:rPr>
        <w:t>ourses by title and number (</w:t>
      </w:r>
      <w:r w:rsidRPr="000E47AF">
        <w:rPr>
          <w:rFonts w:cs="Times New Roman"/>
          <w:iCs/>
          <w:color w:val="000000" w:themeColor="text1"/>
          <w:sz w:val="24"/>
          <w:szCs w:val="24"/>
        </w:rPr>
        <w:t>to be taught in English, from already existing M.A.  in Spanish</w:t>
      </w:r>
      <w:r w:rsidR="00A96ACC" w:rsidRPr="000E47AF">
        <w:rPr>
          <w:rFonts w:cs="Times New Roman"/>
          <w:iCs/>
          <w:color w:val="000000" w:themeColor="text1"/>
          <w:sz w:val="24"/>
          <w:szCs w:val="24"/>
        </w:rPr>
        <w:t xml:space="preserve"> courses</w:t>
      </w:r>
      <w:r w:rsidRPr="000E47AF">
        <w:rPr>
          <w:rFonts w:cs="Times New Roman"/>
          <w:iCs/>
          <w:color w:val="000000" w:themeColor="text1"/>
          <w:sz w:val="24"/>
          <w:szCs w:val="24"/>
        </w:rPr>
        <w:t xml:space="preserve">, </w:t>
      </w:r>
      <w:r w:rsidR="00A96ACC" w:rsidRPr="000E47AF">
        <w:rPr>
          <w:rFonts w:cs="Times New Roman"/>
          <w:iCs/>
          <w:color w:val="000000" w:themeColor="text1"/>
          <w:sz w:val="24"/>
          <w:szCs w:val="24"/>
        </w:rPr>
        <w:t>six credit hours are required</w:t>
      </w:r>
      <w:r w:rsidRPr="000E47AF">
        <w:rPr>
          <w:rFonts w:cs="Times New Roman"/>
          <w:color w:val="000000" w:themeColor="text1"/>
          <w:sz w:val="24"/>
          <w:szCs w:val="24"/>
        </w:rPr>
        <w:t>):</w:t>
      </w:r>
    </w:p>
    <w:p w14:paraId="07388D44" w14:textId="77777777" w:rsidR="00666164" w:rsidRPr="000E47AF" w:rsidRDefault="00666164" w:rsidP="00666164">
      <w:pPr>
        <w:pStyle w:val="NoSpacing"/>
        <w:rPr>
          <w:rFonts w:cs="Times New Roman"/>
          <w:color w:val="000000" w:themeColor="text1"/>
          <w:sz w:val="24"/>
          <w:szCs w:val="24"/>
        </w:rPr>
      </w:pPr>
    </w:p>
    <w:p w14:paraId="1F902B6B" w14:textId="77777777" w:rsidR="00666164" w:rsidRPr="000E47AF" w:rsidRDefault="00666164" w:rsidP="00666164">
      <w:pPr>
        <w:pStyle w:val="NoSpacing"/>
        <w:numPr>
          <w:ilvl w:val="0"/>
          <w:numId w:val="52"/>
        </w:numPr>
        <w:rPr>
          <w:rFonts w:cs="Times New Roman"/>
          <w:iCs/>
          <w:color w:val="000000" w:themeColor="text1"/>
          <w:sz w:val="24"/>
          <w:szCs w:val="24"/>
        </w:rPr>
      </w:pPr>
      <w:r w:rsidRPr="000E47AF">
        <w:rPr>
          <w:rFonts w:cs="Times New Roman"/>
          <w:iCs/>
          <w:color w:val="000000" w:themeColor="text1"/>
          <w:sz w:val="24"/>
          <w:szCs w:val="24"/>
        </w:rPr>
        <w:t>TRAN 6001: History, Theory, and Method of Translation (3)</w:t>
      </w:r>
    </w:p>
    <w:p w14:paraId="78DE66CF" w14:textId="77777777" w:rsidR="00666164" w:rsidRPr="000E47AF" w:rsidRDefault="00666164" w:rsidP="00666164">
      <w:pPr>
        <w:pStyle w:val="NoSpacing"/>
        <w:numPr>
          <w:ilvl w:val="0"/>
          <w:numId w:val="52"/>
        </w:numPr>
        <w:rPr>
          <w:rFonts w:cs="Times New Roman"/>
          <w:iCs/>
          <w:color w:val="000000" w:themeColor="text1"/>
          <w:sz w:val="24"/>
          <w:szCs w:val="24"/>
        </w:rPr>
      </w:pPr>
      <w:r w:rsidRPr="000E47AF">
        <w:rPr>
          <w:rFonts w:cs="Times New Roman"/>
          <w:iCs/>
          <w:color w:val="000000" w:themeColor="text1"/>
          <w:sz w:val="24"/>
          <w:szCs w:val="24"/>
        </w:rPr>
        <w:t>TRAN 6002: Linguistics for Translators (3)</w:t>
      </w:r>
    </w:p>
    <w:p w14:paraId="071B0339" w14:textId="77777777" w:rsidR="00666164" w:rsidRPr="000E47AF" w:rsidRDefault="00666164" w:rsidP="00666164">
      <w:pPr>
        <w:pStyle w:val="NoSpacing"/>
        <w:numPr>
          <w:ilvl w:val="0"/>
          <w:numId w:val="52"/>
        </w:numPr>
        <w:rPr>
          <w:rFonts w:cs="Times New Roman"/>
          <w:iCs/>
          <w:color w:val="000000" w:themeColor="text1"/>
          <w:sz w:val="24"/>
          <w:szCs w:val="24"/>
        </w:rPr>
      </w:pPr>
      <w:r w:rsidRPr="000E47AF">
        <w:rPr>
          <w:rFonts w:cs="Times New Roman"/>
          <w:iCs/>
          <w:color w:val="000000" w:themeColor="text1"/>
          <w:sz w:val="24"/>
          <w:szCs w:val="24"/>
        </w:rPr>
        <w:t xml:space="preserve">TRAN 6003: </w:t>
      </w:r>
      <w:r w:rsidR="00246E4A" w:rsidRPr="000E47AF">
        <w:rPr>
          <w:rFonts w:cs="Times New Roman"/>
          <w:iCs/>
          <w:color w:val="000000" w:themeColor="text1"/>
          <w:sz w:val="24"/>
          <w:szCs w:val="24"/>
        </w:rPr>
        <w:t>Translating</w:t>
      </w:r>
      <w:r w:rsidRPr="000E47AF">
        <w:rPr>
          <w:rFonts w:cs="Times New Roman"/>
          <w:iCs/>
          <w:color w:val="000000" w:themeColor="text1"/>
          <w:sz w:val="24"/>
          <w:szCs w:val="24"/>
        </w:rPr>
        <w:t xml:space="preserve"> and the Computer (3)</w:t>
      </w:r>
    </w:p>
    <w:p w14:paraId="3257441A" w14:textId="77777777" w:rsidR="00666164" w:rsidRPr="000E47AF" w:rsidRDefault="00666164">
      <w:pPr>
        <w:pStyle w:val="NoSpacing"/>
        <w:numPr>
          <w:ilvl w:val="0"/>
          <w:numId w:val="52"/>
        </w:numPr>
        <w:rPr>
          <w:rFonts w:cs="Times New Roman"/>
          <w:iCs/>
          <w:color w:val="000000" w:themeColor="text1"/>
          <w:sz w:val="24"/>
          <w:szCs w:val="24"/>
        </w:rPr>
      </w:pPr>
      <w:r w:rsidRPr="000E47AF">
        <w:rPr>
          <w:rFonts w:cs="Times New Roman"/>
          <w:iCs/>
          <w:color w:val="000000" w:themeColor="text1"/>
          <w:sz w:val="24"/>
          <w:szCs w:val="24"/>
        </w:rPr>
        <w:t>TRAN 6900: Special Topics in Translation Studies (3)</w:t>
      </w:r>
    </w:p>
    <w:p w14:paraId="58DC5B3B" w14:textId="77777777" w:rsidR="00666164" w:rsidRPr="000E47AF" w:rsidRDefault="00666164" w:rsidP="00A8378A">
      <w:pPr>
        <w:pStyle w:val="NoSpacing"/>
        <w:rPr>
          <w:rFonts w:cs="Times New Roman"/>
          <w:iCs/>
          <w:color w:val="000000" w:themeColor="text1"/>
          <w:sz w:val="24"/>
          <w:szCs w:val="24"/>
        </w:rPr>
      </w:pPr>
    </w:p>
    <w:p w14:paraId="18A4D2B5" w14:textId="77777777" w:rsidR="00342B3B" w:rsidRPr="000E47AF" w:rsidRDefault="00342B3B" w:rsidP="00E726DD">
      <w:pPr>
        <w:pStyle w:val="NoSpacing"/>
        <w:ind w:left="0" w:firstLine="0"/>
        <w:rPr>
          <w:rFonts w:cs="Times New Roman"/>
          <w:color w:val="FF0000"/>
          <w:sz w:val="24"/>
          <w:szCs w:val="24"/>
        </w:rPr>
      </w:pPr>
    </w:p>
    <w:p w14:paraId="06342F4B" w14:textId="549F6F2D" w:rsidR="00EE775E" w:rsidRPr="000E47AF" w:rsidRDefault="00EE775E" w:rsidP="00D96C03">
      <w:pPr>
        <w:pStyle w:val="NoSpacing"/>
        <w:ind w:left="0" w:firstLine="0"/>
        <w:rPr>
          <w:rFonts w:cs="Times New Roman"/>
          <w:sz w:val="24"/>
          <w:szCs w:val="24"/>
        </w:rPr>
      </w:pPr>
      <w:r w:rsidRPr="000E47AF">
        <w:rPr>
          <w:rFonts w:cs="Times New Roman"/>
          <w:sz w:val="24"/>
          <w:szCs w:val="24"/>
        </w:rPr>
        <w:t xml:space="preserve">The Student Learning Outcomes (SLOs) for the program are </w:t>
      </w:r>
      <w:r w:rsidR="00484DB0" w:rsidRPr="000E47AF">
        <w:rPr>
          <w:rFonts w:cs="Times New Roman"/>
          <w:sz w:val="24"/>
          <w:szCs w:val="24"/>
        </w:rPr>
        <w:t xml:space="preserve">that </w:t>
      </w:r>
      <w:r w:rsidR="001100CC" w:rsidRPr="000E47AF">
        <w:rPr>
          <w:rFonts w:cs="Times New Roman"/>
          <w:sz w:val="24"/>
          <w:szCs w:val="24"/>
        </w:rPr>
        <w:t xml:space="preserve">those receiving the Graduate Certificate in Translating and Translation Studies will be able to carry out an accurate translation in one of the following language pairs: </w:t>
      </w:r>
      <w:r w:rsidR="001100CC" w:rsidRPr="000E47AF">
        <w:rPr>
          <w:rFonts w:cs="Times New Roman"/>
          <w:bCs/>
          <w:sz w:val="24"/>
          <w:szCs w:val="24"/>
        </w:rPr>
        <w:t xml:space="preserve">English ↔ French, English ↔ German, English ↔ Japanese, English ↔ Russian, </w:t>
      </w:r>
      <w:r w:rsidR="00280400" w:rsidRPr="000E47AF">
        <w:rPr>
          <w:rFonts w:cs="Times New Roman"/>
          <w:bCs/>
          <w:sz w:val="24"/>
          <w:szCs w:val="24"/>
        </w:rPr>
        <w:t>and English</w:t>
      </w:r>
      <w:r w:rsidR="001100CC" w:rsidRPr="000E47AF">
        <w:rPr>
          <w:rFonts w:cs="Times New Roman"/>
          <w:bCs/>
          <w:sz w:val="24"/>
          <w:szCs w:val="24"/>
        </w:rPr>
        <w:t xml:space="preserve"> ↔ Spanish</w:t>
      </w:r>
      <w:r w:rsidR="001100CC" w:rsidRPr="000E47AF">
        <w:rPr>
          <w:rFonts w:cs="Times New Roman"/>
          <w:sz w:val="24"/>
          <w:szCs w:val="24"/>
        </w:rPr>
        <w:t>. They will also develop translation expertise in a range of specific areas (business, legal, governmental translation) and will have a working knowledge of the main translation theories</w:t>
      </w:r>
      <w:r w:rsidR="00E03A70" w:rsidRPr="000E47AF">
        <w:rPr>
          <w:rFonts w:cs="Times New Roman"/>
          <w:sz w:val="24"/>
          <w:szCs w:val="24"/>
        </w:rPr>
        <w:t xml:space="preserve"> and methodologies</w:t>
      </w:r>
      <w:r w:rsidR="001100CC" w:rsidRPr="000E47AF">
        <w:rPr>
          <w:rFonts w:cs="Times New Roman"/>
          <w:sz w:val="24"/>
          <w:szCs w:val="24"/>
        </w:rPr>
        <w:t>.</w:t>
      </w:r>
      <w:r w:rsidR="00484DB0" w:rsidRPr="000E47AF">
        <w:rPr>
          <w:rFonts w:cs="Times New Roman"/>
          <w:sz w:val="24"/>
          <w:szCs w:val="24"/>
        </w:rPr>
        <w:t xml:space="preserve"> T</w:t>
      </w:r>
      <w:r w:rsidRPr="000E47AF">
        <w:rPr>
          <w:rFonts w:cs="Times New Roman"/>
          <w:sz w:val="24"/>
          <w:szCs w:val="24"/>
        </w:rPr>
        <w:t>he SLO assessment plan for the program is attached.</w:t>
      </w:r>
    </w:p>
    <w:p w14:paraId="1B06F2F1" w14:textId="77777777" w:rsidR="00484DB0" w:rsidRPr="000E47AF" w:rsidRDefault="00484DB0" w:rsidP="00D96C03">
      <w:pPr>
        <w:pStyle w:val="NoSpacing"/>
        <w:ind w:left="0" w:firstLine="0"/>
        <w:rPr>
          <w:rFonts w:cs="Times New Roman"/>
          <w:color w:val="000000"/>
          <w:sz w:val="24"/>
          <w:szCs w:val="24"/>
        </w:rPr>
      </w:pPr>
    </w:p>
    <w:p w14:paraId="74A2BED8" w14:textId="77777777" w:rsidR="002E5C2C" w:rsidRPr="000E47AF" w:rsidRDefault="002E5C2C" w:rsidP="002E5C2C">
      <w:pPr>
        <w:pStyle w:val="NoSpacing"/>
        <w:rPr>
          <w:rFonts w:cs="Times New Roman"/>
          <w:i/>
          <w:sz w:val="24"/>
          <w:szCs w:val="24"/>
          <w:u w:val="single"/>
        </w:rPr>
      </w:pPr>
      <w:r w:rsidRPr="000E47AF">
        <w:rPr>
          <w:rFonts w:cs="Times New Roman"/>
          <w:i/>
          <w:sz w:val="24"/>
          <w:szCs w:val="24"/>
          <w:u w:val="single"/>
        </w:rPr>
        <w:t xml:space="preserve">Course </w:t>
      </w:r>
      <w:r w:rsidR="00A96ACC" w:rsidRPr="000E47AF">
        <w:rPr>
          <w:rFonts w:cs="Times New Roman"/>
          <w:i/>
          <w:sz w:val="24"/>
          <w:szCs w:val="24"/>
          <w:u w:val="single"/>
        </w:rPr>
        <w:t>Schedule</w:t>
      </w:r>
    </w:p>
    <w:p w14:paraId="2280669F" w14:textId="77777777" w:rsidR="002E5C2C" w:rsidRPr="000E47AF" w:rsidRDefault="002E5C2C" w:rsidP="002E5C2C">
      <w:pPr>
        <w:pStyle w:val="NoSpacing"/>
        <w:rPr>
          <w:rFonts w:cs="Times New Roman"/>
          <w:i/>
          <w:sz w:val="24"/>
          <w:szCs w:val="24"/>
        </w:rPr>
      </w:pPr>
    </w:p>
    <w:p w14:paraId="32EDA8DF" w14:textId="77777777" w:rsidR="00632869" w:rsidRPr="000E47AF" w:rsidRDefault="00632869" w:rsidP="00632869">
      <w:pPr>
        <w:spacing w:after="0" w:line="240" w:lineRule="auto"/>
        <w:ind w:left="0" w:firstLine="0"/>
        <w:rPr>
          <w:rFonts w:asciiTheme="minorHAnsi" w:hAnsiTheme="minorHAnsi" w:cs="Times New Roman"/>
          <w:spacing w:val="0"/>
        </w:rPr>
      </w:pPr>
      <w:r w:rsidRPr="000E47AF">
        <w:rPr>
          <w:rFonts w:asciiTheme="minorHAnsi" w:hAnsiTheme="minorHAnsi" w:cs="Times New Roman"/>
          <w:spacing w:val="0"/>
        </w:rPr>
        <w:t>This 12-credit hour graduate certificate program consists of a 6-credit-hour common core. The core of the program will provide competencies in the history, theory, method, and te</w:t>
      </w:r>
      <w:r w:rsidR="000E47AF" w:rsidRPr="000E47AF">
        <w:rPr>
          <w:rFonts w:asciiTheme="minorHAnsi" w:hAnsiTheme="minorHAnsi" w:cs="Times New Roman"/>
          <w:spacing w:val="0"/>
        </w:rPr>
        <w:t>ch</w:t>
      </w:r>
      <w:r w:rsidRPr="000E47AF">
        <w:rPr>
          <w:rFonts w:asciiTheme="minorHAnsi" w:hAnsiTheme="minorHAnsi" w:cs="Times New Roman"/>
          <w:spacing w:val="0"/>
        </w:rPr>
        <w:t xml:space="preserve">nologies of translation. Elective courses may be selected from a broad range of topics from among: linguistics for translators, translating and the computer (translation technologies), translation project management, and workshops in translating business, legal, governmental, medical, technical, literary and cultural documents. Table 1 below indicates course offerings for the new program.  Courses indicated with an asterisk constitute the Graduate Certificate in Languages and Culture Studies (GCLCS): Translating core requirement options (students must take two). </w:t>
      </w:r>
    </w:p>
    <w:p w14:paraId="627434F2" w14:textId="77777777" w:rsidR="00632869" w:rsidRPr="000E47AF" w:rsidRDefault="00632869" w:rsidP="00632869">
      <w:pPr>
        <w:spacing w:after="0" w:line="240" w:lineRule="auto"/>
        <w:ind w:left="0" w:firstLine="0"/>
        <w:rPr>
          <w:rFonts w:asciiTheme="minorHAnsi" w:hAnsiTheme="minorHAnsi" w:cs="Times New Roman"/>
          <w:spacing w:val="0"/>
        </w:rPr>
      </w:pPr>
    </w:p>
    <w:p w14:paraId="1F202220" w14:textId="77777777" w:rsidR="00632869" w:rsidRPr="000E47AF" w:rsidRDefault="00632869" w:rsidP="00632869">
      <w:pPr>
        <w:spacing w:after="0" w:line="240" w:lineRule="auto"/>
        <w:ind w:left="0" w:firstLine="0"/>
        <w:rPr>
          <w:rFonts w:asciiTheme="minorHAnsi" w:hAnsiTheme="minorHAnsi" w:cs="Times New Roman"/>
          <w:spacing w:val="0"/>
        </w:rPr>
      </w:pPr>
      <w:r w:rsidRPr="000E47AF">
        <w:rPr>
          <w:rFonts w:asciiTheme="minorHAnsi" w:hAnsiTheme="minorHAnsi" w:cs="Times New Roman"/>
          <w:spacing w:val="0"/>
        </w:rPr>
        <w:t xml:space="preserve">Table 1. Schedule of Anticipated Course Offerings (F = </w:t>
      </w:r>
      <w:r w:rsidRPr="000E47AF">
        <w:rPr>
          <w:rFonts w:asciiTheme="minorHAnsi" w:hAnsiTheme="minorHAnsi" w:cs="Times New Roman"/>
          <w:iCs/>
          <w:spacing w:val="0"/>
        </w:rPr>
        <w:t>French, G = German, J = Japanese, R = Russian; E = taught in English so that FGJRS can take the class together</w:t>
      </w:r>
      <w:r w:rsidRPr="000E47AF">
        <w:rPr>
          <w:rFonts w:asciiTheme="minorHAnsi" w:hAnsiTheme="minorHAnsi" w:cs="Times New Roman"/>
          <w:spacing w:val="0"/>
        </w:rPr>
        <w:t>)</w:t>
      </w:r>
    </w:p>
    <w:p w14:paraId="2EC9E2EB" w14:textId="77777777" w:rsidR="00632869" w:rsidRPr="000E47AF" w:rsidRDefault="00632869" w:rsidP="00632869">
      <w:pPr>
        <w:spacing w:after="0" w:line="240" w:lineRule="auto"/>
        <w:ind w:left="0" w:firstLine="0"/>
        <w:rPr>
          <w:rFonts w:asciiTheme="minorHAnsi" w:hAnsiTheme="minorHAnsi" w:cs="Times New Roman"/>
          <w:spacing w:val="0"/>
        </w:rPr>
      </w:pPr>
    </w:p>
    <w:tbl>
      <w:tblPr>
        <w:tblStyle w:val="TableGrid4"/>
        <w:tblW w:w="4765" w:type="pct"/>
        <w:jc w:val="center"/>
        <w:tblLayout w:type="fixed"/>
        <w:tblLook w:val="04A0" w:firstRow="1" w:lastRow="0" w:firstColumn="1" w:lastColumn="0" w:noHBand="0" w:noVBand="1"/>
      </w:tblPr>
      <w:tblGrid>
        <w:gridCol w:w="1953"/>
        <w:gridCol w:w="3330"/>
        <w:gridCol w:w="720"/>
        <w:gridCol w:w="900"/>
        <w:gridCol w:w="1080"/>
        <w:gridCol w:w="1143"/>
      </w:tblGrid>
      <w:tr w:rsidR="00632869" w:rsidRPr="000E47AF" w14:paraId="58F47BE6" w14:textId="77777777" w:rsidTr="000E47AF">
        <w:trPr>
          <w:jc w:val="center"/>
        </w:trPr>
        <w:tc>
          <w:tcPr>
            <w:tcW w:w="1953" w:type="dxa"/>
          </w:tcPr>
          <w:p w14:paraId="12131B2E" w14:textId="77777777" w:rsidR="00632869" w:rsidRPr="000E47AF" w:rsidRDefault="00632869" w:rsidP="000E47AF">
            <w:pPr>
              <w:spacing w:after="200" w:line="276" w:lineRule="auto"/>
              <w:ind w:left="0" w:firstLine="0"/>
              <w:jc w:val="center"/>
              <w:rPr>
                <w:rFonts w:asciiTheme="minorHAnsi" w:hAnsiTheme="minorHAnsi" w:cs="Times New Roman"/>
                <w:spacing w:val="0"/>
              </w:rPr>
            </w:pPr>
            <w:r w:rsidRPr="000E47AF">
              <w:rPr>
                <w:rFonts w:asciiTheme="minorHAnsi" w:hAnsiTheme="minorHAnsi" w:cs="Times New Roman"/>
                <w:spacing w:val="0"/>
              </w:rPr>
              <w:lastRenderedPageBreak/>
              <w:t>Course Number</w:t>
            </w:r>
          </w:p>
        </w:tc>
        <w:tc>
          <w:tcPr>
            <w:tcW w:w="3330" w:type="dxa"/>
          </w:tcPr>
          <w:p w14:paraId="020663F8" w14:textId="77777777" w:rsidR="00632869" w:rsidRPr="000E47AF" w:rsidRDefault="00632869" w:rsidP="000E47AF">
            <w:pPr>
              <w:spacing w:after="200" w:line="276" w:lineRule="auto"/>
              <w:ind w:left="0" w:firstLine="0"/>
              <w:jc w:val="center"/>
              <w:rPr>
                <w:rFonts w:asciiTheme="minorHAnsi" w:hAnsiTheme="minorHAnsi" w:cs="Times New Roman"/>
                <w:spacing w:val="0"/>
              </w:rPr>
            </w:pPr>
            <w:r w:rsidRPr="000E47AF">
              <w:rPr>
                <w:rFonts w:asciiTheme="minorHAnsi" w:hAnsiTheme="minorHAnsi" w:cs="Times New Roman"/>
                <w:spacing w:val="0"/>
              </w:rPr>
              <w:t>Course Title</w:t>
            </w:r>
          </w:p>
        </w:tc>
        <w:tc>
          <w:tcPr>
            <w:tcW w:w="720" w:type="dxa"/>
          </w:tcPr>
          <w:p w14:paraId="4A35D3AC" w14:textId="77777777" w:rsidR="00632869" w:rsidRPr="000E47AF" w:rsidRDefault="00632869" w:rsidP="000E47AF">
            <w:pPr>
              <w:spacing w:after="200" w:line="276" w:lineRule="auto"/>
              <w:ind w:left="0" w:firstLine="0"/>
              <w:jc w:val="center"/>
              <w:rPr>
                <w:rFonts w:asciiTheme="minorHAnsi" w:hAnsiTheme="minorHAnsi" w:cs="Times New Roman"/>
                <w:spacing w:val="0"/>
              </w:rPr>
            </w:pPr>
            <w:r w:rsidRPr="000E47AF">
              <w:rPr>
                <w:rFonts w:asciiTheme="minorHAnsi" w:hAnsiTheme="minorHAnsi" w:cs="Times New Roman"/>
                <w:spacing w:val="0"/>
              </w:rPr>
              <w:t>Fall</w:t>
            </w:r>
          </w:p>
        </w:tc>
        <w:tc>
          <w:tcPr>
            <w:tcW w:w="900" w:type="dxa"/>
          </w:tcPr>
          <w:p w14:paraId="0E063845" w14:textId="77777777" w:rsidR="00632869" w:rsidRPr="000E47AF" w:rsidRDefault="00632869" w:rsidP="000E47AF">
            <w:pPr>
              <w:spacing w:after="200" w:line="276" w:lineRule="auto"/>
              <w:ind w:left="0" w:firstLine="0"/>
              <w:jc w:val="center"/>
              <w:rPr>
                <w:rFonts w:asciiTheme="minorHAnsi" w:hAnsiTheme="minorHAnsi" w:cs="Times New Roman"/>
                <w:spacing w:val="0"/>
              </w:rPr>
            </w:pPr>
            <w:r w:rsidRPr="000E47AF">
              <w:rPr>
                <w:rFonts w:asciiTheme="minorHAnsi" w:hAnsiTheme="minorHAnsi" w:cs="Times New Roman"/>
                <w:spacing w:val="0"/>
              </w:rPr>
              <w:t>Spring</w:t>
            </w:r>
          </w:p>
        </w:tc>
        <w:tc>
          <w:tcPr>
            <w:tcW w:w="1080" w:type="dxa"/>
          </w:tcPr>
          <w:p w14:paraId="1FA95DD3" w14:textId="77777777" w:rsidR="00632869" w:rsidRPr="000E47AF" w:rsidRDefault="00632869" w:rsidP="000E47AF">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Summer</w:t>
            </w:r>
          </w:p>
        </w:tc>
        <w:tc>
          <w:tcPr>
            <w:tcW w:w="1143" w:type="dxa"/>
          </w:tcPr>
          <w:p w14:paraId="3F812851" w14:textId="77777777" w:rsidR="00632869" w:rsidRPr="000E47AF" w:rsidRDefault="00632869" w:rsidP="000E47AF">
            <w:pPr>
              <w:spacing w:after="200" w:line="276" w:lineRule="auto"/>
              <w:ind w:left="0" w:firstLine="0"/>
              <w:jc w:val="center"/>
              <w:rPr>
                <w:rFonts w:asciiTheme="minorHAnsi" w:hAnsiTheme="minorHAnsi" w:cs="Times New Roman"/>
                <w:spacing w:val="0"/>
              </w:rPr>
            </w:pPr>
            <w:r w:rsidRPr="000E47AF">
              <w:rPr>
                <w:rFonts w:asciiTheme="minorHAnsi" w:hAnsiTheme="minorHAnsi" w:cs="Times New Roman"/>
                <w:spacing w:val="0"/>
              </w:rPr>
              <w:t>**On Demand</w:t>
            </w:r>
          </w:p>
        </w:tc>
      </w:tr>
      <w:tr w:rsidR="00632869" w:rsidRPr="000E47AF" w14:paraId="7A77A898" w14:textId="77777777" w:rsidTr="00B82749">
        <w:trPr>
          <w:jc w:val="center"/>
        </w:trPr>
        <w:tc>
          <w:tcPr>
            <w:tcW w:w="1953" w:type="dxa"/>
          </w:tcPr>
          <w:p w14:paraId="3642038B"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iCs/>
                <w:spacing w:val="0"/>
              </w:rPr>
              <w:t>TRAN 5402 F01/G01/J01/R01</w:t>
            </w:r>
          </w:p>
        </w:tc>
        <w:tc>
          <w:tcPr>
            <w:tcW w:w="3330" w:type="dxa"/>
          </w:tcPr>
          <w:p w14:paraId="1D8EAEEF" w14:textId="77777777" w:rsidR="00632869" w:rsidRPr="000E47AF" w:rsidRDefault="00632869" w:rsidP="00632869">
            <w:pPr>
              <w:spacing w:after="200" w:line="276" w:lineRule="auto"/>
              <w:ind w:left="0" w:firstLine="0"/>
              <w:rPr>
                <w:rFonts w:asciiTheme="minorHAnsi" w:hAnsiTheme="minorHAnsi" w:cs="Times New Roman"/>
                <w:bCs/>
                <w:spacing w:val="0"/>
              </w:rPr>
            </w:pPr>
            <w:r w:rsidRPr="000E47AF">
              <w:rPr>
                <w:rFonts w:asciiTheme="minorHAnsi" w:hAnsiTheme="minorHAnsi" w:cs="Times New Roman"/>
                <w:bCs/>
                <w:iCs/>
                <w:spacing w:val="0"/>
              </w:rPr>
              <w:t>Practicum in Translating I</w:t>
            </w:r>
          </w:p>
        </w:tc>
        <w:tc>
          <w:tcPr>
            <w:tcW w:w="720" w:type="dxa"/>
          </w:tcPr>
          <w:p w14:paraId="05D9CC96"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x</w:t>
            </w:r>
          </w:p>
        </w:tc>
        <w:tc>
          <w:tcPr>
            <w:tcW w:w="900" w:type="dxa"/>
          </w:tcPr>
          <w:p w14:paraId="0F8A4E18"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080" w:type="dxa"/>
          </w:tcPr>
          <w:p w14:paraId="47E299A7"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143" w:type="dxa"/>
          </w:tcPr>
          <w:p w14:paraId="5B2D7894" w14:textId="77777777" w:rsidR="00632869" w:rsidRPr="000E47AF" w:rsidRDefault="00632869" w:rsidP="00632869">
            <w:pPr>
              <w:spacing w:after="200" w:line="276" w:lineRule="auto"/>
              <w:ind w:left="0" w:firstLine="0"/>
              <w:rPr>
                <w:rFonts w:asciiTheme="minorHAnsi" w:hAnsiTheme="minorHAnsi" w:cs="Times New Roman"/>
                <w:spacing w:val="0"/>
              </w:rPr>
            </w:pPr>
          </w:p>
        </w:tc>
      </w:tr>
      <w:tr w:rsidR="00632869" w:rsidRPr="000E47AF" w14:paraId="30A6AEB5" w14:textId="77777777" w:rsidTr="00B82749">
        <w:trPr>
          <w:jc w:val="center"/>
        </w:trPr>
        <w:tc>
          <w:tcPr>
            <w:tcW w:w="1953" w:type="dxa"/>
          </w:tcPr>
          <w:p w14:paraId="5B8BBF76"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iCs/>
                <w:spacing w:val="0"/>
              </w:rPr>
              <w:t>TRAN 5403 F01/G01/J01/R01</w:t>
            </w:r>
          </w:p>
        </w:tc>
        <w:tc>
          <w:tcPr>
            <w:tcW w:w="3330" w:type="dxa"/>
          </w:tcPr>
          <w:p w14:paraId="1B3CEF9B"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bCs/>
                <w:iCs/>
                <w:spacing w:val="0"/>
              </w:rPr>
              <w:t>Practicum in Translating II</w:t>
            </w:r>
          </w:p>
        </w:tc>
        <w:tc>
          <w:tcPr>
            <w:tcW w:w="720" w:type="dxa"/>
          </w:tcPr>
          <w:p w14:paraId="0BC0C9B4"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900" w:type="dxa"/>
          </w:tcPr>
          <w:p w14:paraId="7E06C14C"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x</w:t>
            </w:r>
          </w:p>
        </w:tc>
        <w:tc>
          <w:tcPr>
            <w:tcW w:w="1080" w:type="dxa"/>
          </w:tcPr>
          <w:p w14:paraId="643288AD"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143" w:type="dxa"/>
          </w:tcPr>
          <w:p w14:paraId="01B24FA9" w14:textId="77777777" w:rsidR="00632869" w:rsidRPr="000E47AF" w:rsidRDefault="00632869" w:rsidP="00632869">
            <w:pPr>
              <w:spacing w:after="200" w:line="276" w:lineRule="auto"/>
              <w:ind w:left="0" w:firstLine="0"/>
              <w:rPr>
                <w:rFonts w:asciiTheme="minorHAnsi" w:hAnsiTheme="minorHAnsi" w:cs="Times New Roman"/>
                <w:spacing w:val="0"/>
              </w:rPr>
            </w:pPr>
          </w:p>
        </w:tc>
      </w:tr>
      <w:tr w:rsidR="00632869" w:rsidRPr="000E47AF" w14:paraId="1A9474D8" w14:textId="77777777" w:rsidTr="00B82749">
        <w:trPr>
          <w:jc w:val="center"/>
        </w:trPr>
        <w:tc>
          <w:tcPr>
            <w:tcW w:w="1953" w:type="dxa"/>
          </w:tcPr>
          <w:p w14:paraId="058924F6"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iCs/>
                <w:spacing w:val="0"/>
              </w:rPr>
              <w:t>TRAN 5404 F01/G01/J01/R01</w:t>
            </w:r>
          </w:p>
        </w:tc>
        <w:tc>
          <w:tcPr>
            <w:tcW w:w="3330" w:type="dxa"/>
          </w:tcPr>
          <w:p w14:paraId="795B9541"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bCs/>
                <w:iCs/>
                <w:spacing w:val="0"/>
              </w:rPr>
              <w:t>Practicum in Translating III</w:t>
            </w:r>
          </w:p>
        </w:tc>
        <w:tc>
          <w:tcPr>
            <w:tcW w:w="720" w:type="dxa"/>
          </w:tcPr>
          <w:p w14:paraId="4979DF0A"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900" w:type="dxa"/>
          </w:tcPr>
          <w:p w14:paraId="636E695C"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x</w:t>
            </w:r>
          </w:p>
        </w:tc>
        <w:tc>
          <w:tcPr>
            <w:tcW w:w="1080" w:type="dxa"/>
          </w:tcPr>
          <w:p w14:paraId="1DCCC963"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143" w:type="dxa"/>
          </w:tcPr>
          <w:p w14:paraId="5456A212" w14:textId="77777777" w:rsidR="00632869" w:rsidRPr="000E47AF" w:rsidRDefault="00632869" w:rsidP="00632869">
            <w:pPr>
              <w:spacing w:after="200" w:line="276" w:lineRule="auto"/>
              <w:ind w:left="0" w:firstLine="0"/>
              <w:rPr>
                <w:rFonts w:asciiTheme="minorHAnsi" w:hAnsiTheme="minorHAnsi" w:cs="Times New Roman"/>
                <w:spacing w:val="0"/>
              </w:rPr>
            </w:pPr>
          </w:p>
        </w:tc>
      </w:tr>
      <w:tr w:rsidR="00632869" w:rsidRPr="000E47AF" w14:paraId="10833E6A" w14:textId="77777777" w:rsidTr="00B82749">
        <w:trPr>
          <w:jc w:val="center"/>
        </w:trPr>
        <w:tc>
          <w:tcPr>
            <w:tcW w:w="1953" w:type="dxa"/>
          </w:tcPr>
          <w:p w14:paraId="4C532FF3" w14:textId="77777777" w:rsidR="00632869" w:rsidRPr="000E47AF" w:rsidRDefault="00632869" w:rsidP="00632869">
            <w:pPr>
              <w:spacing w:after="200" w:line="276" w:lineRule="auto"/>
              <w:ind w:left="0" w:firstLine="0"/>
              <w:rPr>
                <w:rFonts w:asciiTheme="minorHAnsi" w:hAnsiTheme="minorHAnsi" w:cs="Times New Roman"/>
                <w:bCs/>
                <w:spacing w:val="0"/>
              </w:rPr>
            </w:pPr>
            <w:r w:rsidRPr="000E47AF">
              <w:rPr>
                <w:rFonts w:asciiTheme="minorHAnsi" w:hAnsiTheme="minorHAnsi" w:cs="Times New Roman"/>
                <w:bCs/>
                <w:spacing w:val="0"/>
              </w:rPr>
              <w:t>*TRAN 6001E01</w:t>
            </w:r>
          </w:p>
          <w:p w14:paraId="2E6360EF"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3330" w:type="dxa"/>
          </w:tcPr>
          <w:p w14:paraId="358A7AA1"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bCs/>
                <w:spacing w:val="0"/>
              </w:rPr>
              <w:t>History, Theory, and Method of Translation</w:t>
            </w:r>
          </w:p>
        </w:tc>
        <w:tc>
          <w:tcPr>
            <w:tcW w:w="720" w:type="dxa"/>
          </w:tcPr>
          <w:p w14:paraId="1C8F491C" w14:textId="6D526460"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 xml:space="preserve">in odd </w:t>
            </w:r>
            <w:r w:rsidR="00280400" w:rsidRPr="000E47AF">
              <w:rPr>
                <w:rFonts w:asciiTheme="minorHAnsi" w:hAnsiTheme="minorHAnsi" w:cs="Times New Roman"/>
                <w:spacing w:val="0"/>
              </w:rPr>
              <w:t>yrs.</w:t>
            </w:r>
          </w:p>
        </w:tc>
        <w:tc>
          <w:tcPr>
            <w:tcW w:w="900" w:type="dxa"/>
          </w:tcPr>
          <w:p w14:paraId="3FF469C0"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080" w:type="dxa"/>
          </w:tcPr>
          <w:p w14:paraId="1E89B588"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143" w:type="dxa"/>
          </w:tcPr>
          <w:p w14:paraId="2405E086" w14:textId="77777777" w:rsidR="00632869" w:rsidRPr="000E47AF" w:rsidRDefault="00632869" w:rsidP="00632869">
            <w:pPr>
              <w:spacing w:after="200" w:line="276" w:lineRule="auto"/>
              <w:ind w:left="0" w:firstLine="0"/>
              <w:rPr>
                <w:rFonts w:asciiTheme="minorHAnsi" w:hAnsiTheme="minorHAnsi" w:cs="Times New Roman"/>
                <w:spacing w:val="0"/>
              </w:rPr>
            </w:pPr>
          </w:p>
        </w:tc>
      </w:tr>
      <w:tr w:rsidR="00632869" w:rsidRPr="000E47AF" w14:paraId="3F466ED9" w14:textId="77777777" w:rsidTr="00B82749">
        <w:trPr>
          <w:jc w:val="center"/>
        </w:trPr>
        <w:tc>
          <w:tcPr>
            <w:tcW w:w="1953" w:type="dxa"/>
          </w:tcPr>
          <w:p w14:paraId="15FE11CC"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*TRAN 6002E01</w:t>
            </w:r>
          </w:p>
        </w:tc>
        <w:tc>
          <w:tcPr>
            <w:tcW w:w="3330" w:type="dxa"/>
          </w:tcPr>
          <w:p w14:paraId="4EFD75CE"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bCs/>
                <w:spacing w:val="0"/>
              </w:rPr>
              <w:t>Linguistics for Translators</w:t>
            </w:r>
          </w:p>
        </w:tc>
        <w:tc>
          <w:tcPr>
            <w:tcW w:w="720" w:type="dxa"/>
          </w:tcPr>
          <w:p w14:paraId="6C9D509A"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900" w:type="dxa"/>
          </w:tcPr>
          <w:p w14:paraId="6A2A0BF2" w14:textId="2D32E496"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 xml:space="preserve">in odd </w:t>
            </w:r>
            <w:r w:rsidR="00280400" w:rsidRPr="000E47AF">
              <w:rPr>
                <w:rFonts w:asciiTheme="minorHAnsi" w:hAnsiTheme="minorHAnsi" w:cs="Times New Roman"/>
                <w:spacing w:val="0"/>
              </w:rPr>
              <w:t>yrs.</w:t>
            </w:r>
          </w:p>
        </w:tc>
        <w:tc>
          <w:tcPr>
            <w:tcW w:w="1080" w:type="dxa"/>
          </w:tcPr>
          <w:p w14:paraId="6A19213F"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143" w:type="dxa"/>
          </w:tcPr>
          <w:p w14:paraId="611D6206" w14:textId="77777777" w:rsidR="00632869" w:rsidRPr="000E47AF" w:rsidRDefault="00632869" w:rsidP="00632869">
            <w:pPr>
              <w:spacing w:after="200" w:line="276" w:lineRule="auto"/>
              <w:ind w:left="0" w:firstLine="0"/>
              <w:rPr>
                <w:rFonts w:asciiTheme="minorHAnsi" w:hAnsiTheme="minorHAnsi" w:cs="Times New Roman"/>
                <w:spacing w:val="0"/>
              </w:rPr>
            </w:pPr>
          </w:p>
        </w:tc>
      </w:tr>
      <w:tr w:rsidR="00632869" w:rsidRPr="000E47AF" w14:paraId="199B83D9" w14:textId="77777777" w:rsidTr="00B82749">
        <w:trPr>
          <w:jc w:val="center"/>
        </w:trPr>
        <w:tc>
          <w:tcPr>
            <w:tcW w:w="1953" w:type="dxa"/>
          </w:tcPr>
          <w:p w14:paraId="0C175F8A"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*TRAN 6003E01</w:t>
            </w:r>
          </w:p>
        </w:tc>
        <w:tc>
          <w:tcPr>
            <w:tcW w:w="3330" w:type="dxa"/>
          </w:tcPr>
          <w:p w14:paraId="77B8E967"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bCs/>
                <w:spacing w:val="0"/>
              </w:rPr>
              <w:t>Translating and the Computer</w:t>
            </w:r>
          </w:p>
        </w:tc>
        <w:tc>
          <w:tcPr>
            <w:tcW w:w="720" w:type="dxa"/>
          </w:tcPr>
          <w:p w14:paraId="0BDEFE12" w14:textId="35B294A1"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 xml:space="preserve">in even </w:t>
            </w:r>
            <w:r w:rsidR="00280400" w:rsidRPr="000E47AF">
              <w:rPr>
                <w:rFonts w:asciiTheme="minorHAnsi" w:hAnsiTheme="minorHAnsi" w:cs="Times New Roman"/>
                <w:spacing w:val="0"/>
              </w:rPr>
              <w:t>yrs.</w:t>
            </w:r>
          </w:p>
        </w:tc>
        <w:tc>
          <w:tcPr>
            <w:tcW w:w="900" w:type="dxa"/>
          </w:tcPr>
          <w:p w14:paraId="04C5B084"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080" w:type="dxa"/>
          </w:tcPr>
          <w:p w14:paraId="2F115F5E"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143" w:type="dxa"/>
          </w:tcPr>
          <w:p w14:paraId="48846174" w14:textId="77777777" w:rsidR="00632869" w:rsidRPr="000E47AF" w:rsidRDefault="00632869" w:rsidP="00632869">
            <w:pPr>
              <w:spacing w:after="200" w:line="276" w:lineRule="auto"/>
              <w:ind w:left="0" w:firstLine="0"/>
              <w:rPr>
                <w:rFonts w:asciiTheme="minorHAnsi" w:hAnsiTheme="minorHAnsi" w:cs="Times New Roman"/>
                <w:spacing w:val="0"/>
              </w:rPr>
            </w:pPr>
          </w:p>
        </w:tc>
      </w:tr>
      <w:tr w:rsidR="00632869" w:rsidRPr="000E47AF" w14:paraId="76D9BAAA" w14:textId="77777777" w:rsidTr="00B82749">
        <w:trPr>
          <w:jc w:val="center"/>
        </w:trPr>
        <w:tc>
          <w:tcPr>
            <w:tcW w:w="1953" w:type="dxa"/>
          </w:tcPr>
          <w:p w14:paraId="7E1DD41A" w14:textId="77777777" w:rsidR="00632869" w:rsidRPr="000E47AF" w:rsidRDefault="00840E60"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*TRAN 6900E01</w:t>
            </w:r>
          </w:p>
        </w:tc>
        <w:tc>
          <w:tcPr>
            <w:tcW w:w="3330" w:type="dxa"/>
          </w:tcPr>
          <w:p w14:paraId="595ED318" w14:textId="77777777" w:rsidR="00632869" w:rsidRPr="000E47AF" w:rsidRDefault="00840E60"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Special Topics in Translation Studies</w:t>
            </w:r>
          </w:p>
        </w:tc>
        <w:tc>
          <w:tcPr>
            <w:tcW w:w="720" w:type="dxa"/>
          </w:tcPr>
          <w:p w14:paraId="25D51E0E"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900" w:type="dxa"/>
          </w:tcPr>
          <w:p w14:paraId="7BEECCDC" w14:textId="77777777" w:rsidR="00F91A6A" w:rsidRPr="000E47AF" w:rsidRDefault="00F91A6A" w:rsidP="00632869">
            <w:pPr>
              <w:spacing w:after="200" w:line="276" w:lineRule="auto"/>
              <w:ind w:left="0" w:firstLine="0"/>
              <w:rPr>
                <w:rFonts w:asciiTheme="minorHAnsi" w:hAnsiTheme="minorHAnsi" w:cs="Times New Roman"/>
                <w:spacing w:val="0"/>
              </w:rPr>
            </w:pPr>
          </w:p>
          <w:p w14:paraId="13360298"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080" w:type="dxa"/>
          </w:tcPr>
          <w:p w14:paraId="1A0E3FA3"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143" w:type="dxa"/>
          </w:tcPr>
          <w:p w14:paraId="2FAC0F75" w14:textId="77777777" w:rsidR="00632869" w:rsidRPr="000E47AF" w:rsidRDefault="00840E60"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x</w:t>
            </w:r>
          </w:p>
        </w:tc>
      </w:tr>
      <w:tr w:rsidR="00632869" w:rsidRPr="000E47AF" w14:paraId="45A4E2D0" w14:textId="77777777" w:rsidTr="00B82749">
        <w:trPr>
          <w:jc w:val="center"/>
        </w:trPr>
        <w:tc>
          <w:tcPr>
            <w:tcW w:w="1953" w:type="dxa"/>
          </w:tcPr>
          <w:p w14:paraId="19DB10AF" w14:textId="77777777" w:rsidR="00632869" w:rsidRPr="000E47AF" w:rsidRDefault="00840E60"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TRAN 6004E01</w:t>
            </w:r>
          </w:p>
        </w:tc>
        <w:tc>
          <w:tcPr>
            <w:tcW w:w="3330" w:type="dxa"/>
          </w:tcPr>
          <w:p w14:paraId="041BC60C" w14:textId="77777777" w:rsidR="00632869" w:rsidRPr="000E47AF" w:rsidRDefault="00840E60"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Translation Project Management</w:t>
            </w:r>
          </w:p>
        </w:tc>
        <w:tc>
          <w:tcPr>
            <w:tcW w:w="720" w:type="dxa"/>
          </w:tcPr>
          <w:p w14:paraId="38895DE0"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900" w:type="dxa"/>
          </w:tcPr>
          <w:p w14:paraId="08E337F7" w14:textId="0ACA0FF1" w:rsidR="00632869" w:rsidRPr="000E47AF" w:rsidRDefault="009A13BE" w:rsidP="00632869">
            <w:pPr>
              <w:spacing w:after="200" w:line="276" w:lineRule="auto"/>
              <w:ind w:left="0" w:firstLine="0"/>
              <w:rPr>
                <w:rFonts w:asciiTheme="minorHAnsi" w:hAnsiTheme="minorHAnsi" w:cs="Times New Roman"/>
                <w:spacing w:val="0"/>
              </w:rPr>
            </w:pPr>
            <w:r>
              <w:rPr>
                <w:rFonts w:asciiTheme="minorHAnsi" w:hAnsiTheme="minorHAnsi" w:cs="Times New Roman"/>
                <w:spacing w:val="0"/>
              </w:rPr>
              <w:t>i</w:t>
            </w:r>
            <w:r w:rsidR="00840E60" w:rsidRPr="000E47AF">
              <w:rPr>
                <w:rFonts w:asciiTheme="minorHAnsi" w:hAnsiTheme="minorHAnsi" w:cs="Times New Roman"/>
                <w:spacing w:val="0"/>
              </w:rPr>
              <w:t xml:space="preserve">n even </w:t>
            </w:r>
            <w:r w:rsidR="00280400" w:rsidRPr="000E47AF">
              <w:rPr>
                <w:rFonts w:asciiTheme="minorHAnsi" w:hAnsiTheme="minorHAnsi" w:cs="Times New Roman"/>
                <w:spacing w:val="0"/>
              </w:rPr>
              <w:t>yrs.</w:t>
            </w:r>
          </w:p>
        </w:tc>
        <w:tc>
          <w:tcPr>
            <w:tcW w:w="1080" w:type="dxa"/>
          </w:tcPr>
          <w:p w14:paraId="0FE6AD30"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143" w:type="dxa"/>
          </w:tcPr>
          <w:p w14:paraId="1F8ED598" w14:textId="77777777" w:rsidR="00632869" w:rsidRPr="000E47AF" w:rsidRDefault="00632869" w:rsidP="00632869">
            <w:pPr>
              <w:spacing w:after="200" w:line="276" w:lineRule="auto"/>
              <w:ind w:left="0" w:firstLine="0"/>
              <w:rPr>
                <w:rFonts w:asciiTheme="minorHAnsi" w:hAnsiTheme="minorHAnsi" w:cs="Times New Roman"/>
                <w:spacing w:val="0"/>
              </w:rPr>
            </w:pPr>
          </w:p>
        </w:tc>
      </w:tr>
      <w:tr w:rsidR="00632869" w:rsidRPr="000E47AF" w14:paraId="26134CB4" w14:textId="77777777" w:rsidTr="00B82749">
        <w:trPr>
          <w:jc w:val="center"/>
        </w:trPr>
        <w:tc>
          <w:tcPr>
            <w:tcW w:w="1953" w:type="dxa"/>
          </w:tcPr>
          <w:p w14:paraId="619E210C"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TRAN 6472S01</w:t>
            </w:r>
          </w:p>
        </w:tc>
        <w:tc>
          <w:tcPr>
            <w:tcW w:w="3330" w:type="dxa"/>
          </w:tcPr>
          <w:p w14:paraId="0A66C140"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Workshop on Non-Literary Topics I (Business, Legal, Governmental)</w:t>
            </w:r>
          </w:p>
        </w:tc>
        <w:tc>
          <w:tcPr>
            <w:tcW w:w="720" w:type="dxa"/>
          </w:tcPr>
          <w:p w14:paraId="23105957" w14:textId="2B604FE1"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 xml:space="preserve">in odd </w:t>
            </w:r>
            <w:r w:rsidR="00280400" w:rsidRPr="000E47AF">
              <w:rPr>
                <w:rFonts w:asciiTheme="minorHAnsi" w:hAnsiTheme="minorHAnsi" w:cs="Times New Roman"/>
                <w:spacing w:val="0"/>
              </w:rPr>
              <w:t>yrs.</w:t>
            </w:r>
          </w:p>
        </w:tc>
        <w:tc>
          <w:tcPr>
            <w:tcW w:w="900" w:type="dxa"/>
          </w:tcPr>
          <w:p w14:paraId="45403513"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080" w:type="dxa"/>
          </w:tcPr>
          <w:p w14:paraId="4B40E4E8"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143" w:type="dxa"/>
          </w:tcPr>
          <w:p w14:paraId="139A6B4E" w14:textId="77777777" w:rsidR="00632869" w:rsidRPr="000E47AF" w:rsidRDefault="00632869" w:rsidP="00632869">
            <w:pPr>
              <w:spacing w:after="200" w:line="276" w:lineRule="auto"/>
              <w:ind w:left="0" w:firstLine="0"/>
              <w:rPr>
                <w:rFonts w:asciiTheme="minorHAnsi" w:hAnsiTheme="minorHAnsi" w:cs="Times New Roman"/>
                <w:spacing w:val="0"/>
              </w:rPr>
            </w:pPr>
          </w:p>
        </w:tc>
      </w:tr>
      <w:tr w:rsidR="00632869" w:rsidRPr="000E47AF" w14:paraId="57380251" w14:textId="77777777" w:rsidTr="00B82749">
        <w:trPr>
          <w:jc w:val="center"/>
        </w:trPr>
        <w:tc>
          <w:tcPr>
            <w:tcW w:w="1953" w:type="dxa"/>
          </w:tcPr>
          <w:p w14:paraId="4D72662A"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TRAN 6474S01</w:t>
            </w:r>
          </w:p>
        </w:tc>
        <w:tc>
          <w:tcPr>
            <w:tcW w:w="3330" w:type="dxa"/>
          </w:tcPr>
          <w:p w14:paraId="38C62BC1"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Workshop on Non-Literary Topics II (Medical and Technical)</w:t>
            </w:r>
          </w:p>
        </w:tc>
        <w:tc>
          <w:tcPr>
            <w:tcW w:w="720" w:type="dxa"/>
          </w:tcPr>
          <w:p w14:paraId="2589646E" w14:textId="01A5E485"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 xml:space="preserve">in even </w:t>
            </w:r>
            <w:r w:rsidR="00280400" w:rsidRPr="000E47AF">
              <w:rPr>
                <w:rFonts w:asciiTheme="minorHAnsi" w:hAnsiTheme="minorHAnsi" w:cs="Times New Roman"/>
                <w:spacing w:val="0"/>
              </w:rPr>
              <w:t>yrs.</w:t>
            </w:r>
          </w:p>
        </w:tc>
        <w:tc>
          <w:tcPr>
            <w:tcW w:w="900" w:type="dxa"/>
          </w:tcPr>
          <w:p w14:paraId="22DE9738"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080" w:type="dxa"/>
          </w:tcPr>
          <w:p w14:paraId="505C0F37"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143" w:type="dxa"/>
          </w:tcPr>
          <w:p w14:paraId="76C0A2F2" w14:textId="77777777" w:rsidR="00632869" w:rsidRPr="000E47AF" w:rsidRDefault="00632869" w:rsidP="00632869">
            <w:pPr>
              <w:spacing w:after="200" w:line="276" w:lineRule="auto"/>
              <w:ind w:left="0" w:firstLine="0"/>
              <w:rPr>
                <w:rFonts w:asciiTheme="minorHAnsi" w:hAnsiTheme="minorHAnsi" w:cs="Times New Roman"/>
                <w:spacing w:val="0"/>
              </w:rPr>
            </w:pPr>
          </w:p>
        </w:tc>
      </w:tr>
      <w:tr w:rsidR="00632869" w:rsidRPr="000E47AF" w14:paraId="6B6A9DAC" w14:textId="77777777" w:rsidTr="00B82749">
        <w:trPr>
          <w:jc w:val="center"/>
        </w:trPr>
        <w:tc>
          <w:tcPr>
            <w:tcW w:w="1953" w:type="dxa"/>
          </w:tcPr>
          <w:p w14:paraId="1ABDC68E"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TRAN 6476S01</w:t>
            </w:r>
          </w:p>
        </w:tc>
        <w:tc>
          <w:tcPr>
            <w:tcW w:w="3330" w:type="dxa"/>
          </w:tcPr>
          <w:p w14:paraId="7D76E2FD"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Workshop on Literary and Cultural Topics</w:t>
            </w:r>
          </w:p>
        </w:tc>
        <w:tc>
          <w:tcPr>
            <w:tcW w:w="720" w:type="dxa"/>
          </w:tcPr>
          <w:p w14:paraId="54EF06F5"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900" w:type="dxa"/>
          </w:tcPr>
          <w:p w14:paraId="70EAD95D"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080" w:type="dxa"/>
          </w:tcPr>
          <w:p w14:paraId="7CA1C85B" w14:textId="77777777" w:rsidR="00632869" w:rsidRPr="000E47AF" w:rsidRDefault="00632869" w:rsidP="00632869">
            <w:pPr>
              <w:spacing w:after="200" w:line="276" w:lineRule="auto"/>
              <w:ind w:left="0" w:firstLine="0"/>
              <w:rPr>
                <w:rFonts w:asciiTheme="minorHAnsi" w:hAnsiTheme="minorHAnsi" w:cs="Times New Roman"/>
                <w:spacing w:val="0"/>
              </w:rPr>
            </w:pPr>
          </w:p>
        </w:tc>
        <w:tc>
          <w:tcPr>
            <w:tcW w:w="1143" w:type="dxa"/>
          </w:tcPr>
          <w:p w14:paraId="659049C3" w14:textId="77777777" w:rsidR="00632869" w:rsidRPr="000E47AF" w:rsidRDefault="00632869" w:rsidP="00632869">
            <w:pPr>
              <w:spacing w:after="200" w:line="276" w:lineRule="auto"/>
              <w:ind w:left="0" w:firstLine="0"/>
              <w:rPr>
                <w:rFonts w:asciiTheme="minorHAnsi" w:hAnsiTheme="minorHAnsi" w:cs="Times New Roman"/>
                <w:spacing w:val="0"/>
              </w:rPr>
            </w:pPr>
            <w:r w:rsidRPr="000E47AF">
              <w:rPr>
                <w:rFonts w:asciiTheme="minorHAnsi" w:hAnsiTheme="minorHAnsi" w:cs="Times New Roman"/>
                <w:spacing w:val="0"/>
              </w:rPr>
              <w:t>x</w:t>
            </w:r>
          </w:p>
        </w:tc>
      </w:tr>
    </w:tbl>
    <w:p w14:paraId="742FB589" w14:textId="77777777" w:rsidR="00632869" w:rsidRPr="000E47AF" w:rsidRDefault="00632869" w:rsidP="00632869">
      <w:pPr>
        <w:spacing w:after="0" w:line="240" w:lineRule="auto"/>
        <w:ind w:left="0" w:firstLine="0"/>
        <w:rPr>
          <w:rFonts w:asciiTheme="minorHAnsi" w:hAnsiTheme="minorHAnsi" w:cs="Times New Roman"/>
          <w:i/>
          <w:spacing w:val="0"/>
        </w:rPr>
      </w:pPr>
    </w:p>
    <w:p w14:paraId="655431E4" w14:textId="77777777" w:rsidR="00632869" w:rsidRPr="000E47AF" w:rsidRDefault="00632869" w:rsidP="00632869">
      <w:pPr>
        <w:spacing w:after="0" w:line="240" w:lineRule="auto"/>
        <w:ind w:left="0" w:firstLine="0"/>
        <w:rPr>
          <w:rFonts w:asciiTheme="minorHAnsi" w:hAnsiTheme="minorHAnsi" w:cs="Times New Roman"/>
          <w:i/>
          <w:spacing w:val="0"/>
        </w:rPr>
      </w:pPr>
      <w:r w:rsidRPr="000E47AF">
        <w:rPr>
          <w:rFonts w:asciiTheme="minorHAnsi" w:hAnsiTheme="minorHAnsi" w:cs="Times New Roman"/>
          <w:i/>
          <w:spacing w:val="0"/>
        </w:rPr>
        <w:lastRenderedPageBreak/>
        <w:t>*Required Core. Students must take two core courses.</w:t>
      </w:r>
    </w:p>
    <w:p w14:paraId="6A0AF209" w14:textId="77777777" w:rsidR="00632869" w:rsidRPr="000E47AF" w:rsidRDefault="00632869" w:rsidP="00632869">
      <w:pPr>
        <w:spacing w:after="0" w:line="240" w:lineRule="auto"/>
        <w:ind w:left="0" w:firstLine="0"/>
        <w:rPr>
          <w:rFonts w:asciiTheme="minorHAnsi" w:hAnsiTheme="minorHAnsi" w:cs="Times New Roman"/>
          <w:i/>
          <w:spacing w:val="0"/>
        </w:rPr>
      </w:pPr>
      <w:r w:rsidRPr="000E47AF">
        <w:rPr>
          <w:rFonts w:asciiTheme="minorHAnsi" w:hAnsiTheme="minorHAnsi" w:cs="Times New Roman"/>
          <w:i/>
          <w:spacing w:val="0"/>
        </w:rPr>
        <w:t xml:space="preserve">**Courses listed as On Demand will generally be offered every </w:t>
      </w:r>
      <w:r w:rsidRPr="000E47AF">
        <w:rPr>
          <w:rFonts w:asciiTheme="minorHAnsi" w:hAnsiTheme="minorHAnsi" w:cs="Times New Roman"/>
          <w:i/>
          <w:spacing w:val="0"/>
          <w:u w:val="single"/>
        </w:rPr>
        <w:t>X</w:t>
      </w:r>
      <w:r w:rsidRPr="000E47AF">
        <w:rPr>
          <w:rFonts w:asciiTheme="minorHAnsi" w:hAnsiTheme="minorHAnsi" w:cs="Times New Roman"/>
          <w:i/>
          <w:spacing w:val="0"/>
        </w:rPr>
        <w:t xml:space="preserve"> semester on a rotating basis or less frequently based upon demand.</w:t>
      </w:r>
    </w:p>
    <w:p w14:paraId="40F426ED" w14:textId="77777777" w:rsidR="00632869" w:rsidRPr="000E47AF" w:rsidRDefault="00632869" w:rsidP="00632869">
      <w:pPr>
        <w:spacing w:after="0" w:line="240" w:lineRule="auto"/>
        <w:ind w:left="0" w:firstLine="0"/>
        <w:rPr>
          <w:rFonts w:asciiTheme="minorHAnsi" w:hAnsiTheme="minorHAnsi" w:cs="Times New Roman"/>
          <w:i/>
          <w:spacing w:val="0"/>
        </w:rPr>
      </w:pPr>
    </w:p>
    <w:p w14:paraId="4FD0B7B5" w14:textId="77777777" w:rsidR="00194BB9" w:rsidRPr="000E47AF" w:rsidRDefault="00194BB9" w:rsidP="00D96C03">
      <w:pPr>
        <w:pStyle w:val="NoSpacing"/>
        <w:ind w:left="0" w:firstLine="0"/>
        <w:rPr>
          <w:rFonts w:eastAsia="Calibri" w:cs="Times New Roman"/>
          <w:i/>
          <w:sz w:val="24"/>
          <w:szCs w:val="24"/>
        </w:rPr>
      </w:pPr>
      <w:r w:rsidRPr="000E47AF">
        <w:rPr>
          <w:rFonts w:cs="Times New Roman"/>
          <w:i/>
          <w:sz w:val="24"/>
          <w:szCs w:val="24"/>
          <w:u w:val="single"/>
        </w:rPr>
        <w:t>Program Admissions and Graduation</w:t>
      </w:r>
    </w:p>
    <w:p w14:paraId="15248BE6" w14:textId="77777777" w:rsidR="00750869" w:rsidRPr="000E47AF" w:rsidRDefault="00750869" w:rsidP="00D96C03">
      <w:pPr>
        <w:pStyle w:val="NoSpacing"/>
        <w:ind w:left="0" w:firstLine="0"/>
        <w:rPr>
          <w:rFonts w:eastAsia="Calibri" w:cs="Times New Roman"/>
          <w:sz w:val="24"/>
          <w:szCs w:val="24"/>
        </w:rPr>
      </w:pPr>
    </w:p>
    <w:p w14:paraId="3617B4AC" w14:textId="77777777" w:rsidR="00DE4C0E" w:rsidRPr="000E47AF" w:rsidRDefault="00DE4C0E" w:rsidP="00DE4C0E">
      <w:pPr>
        <w:pStyle w:val="BodyTextIndent3"/>
        <w:ind w:left="0"/>
        <w:rPr>
          <w:rFonts w:asciiTheme="minorHAnsi" w:hAnsiTheme="minorHAnsi" w:cs="Times New Roman"/>
          <w:color w:val="000000" w:themeColor="text1"/>
          <w:sz w:val="24"/>
          <w:szCs w:val="24"/>
        </w:rPr>
      </w:pPr>
      <w:r w:rsidRPr="000E47AF">
        <w:rPr>
          <w:rFonts w:asciiTheme="minorHAnsi" w:hAnsiTheme="minorHAnsi" w:cs="Times New Roman"/>
          <w:color w:val="000000" w:themeColor="text1"/>
          <w:sz w:val="24"/>
          <w:szCs w:val="24"/>
        </w:rPr>
        <w:t xml:space="preserve">Students </w:t>
      </w:r>
      <w:r w:rsidR="009956C7" w:rsidRPr="000E47AF">
        <w:rPr>
          <w:rFonts w:asciiTheme="minorHAnsi" w:hAnsiTheme="minorHAnsi" w:cs="Times New Roman"/>
          <w:color w:val="000000" w:themeColor="text1"/>
          <w:sz w:val="24"/>
          <w:szCs w:val="24"/>
        </w:rPr>
        <w:t xml:space="preserve">who seek the </w:t>
      </w:r>
      <w:r w:rsidR="009956C7" w:rsidRPr="000E47AF">
        <w:rPr>
          <w:rFonts w:asciiTheme="minorHAnsi" w:hAnsiTheme="minorHAnsi" w:cs="Times New Roman"/>
          <w:bCs/>
          <w:color w:val="000000" w:themeColor="text1"/>
          <w:sz w:val="24"/>
          <w:szCs w:val="24"/>
        </w:rPr>
        <w:t>GCLCS: Translating</w:t>
      </w:r>
      <w:r w:rsidR="009956C7" w:rsidRPr="000E47AF">
        <w:rPr>
          <w:rFonts w:asciiTheme="minorHAnsi" w:hAnsiTheme="minorHAnsi" w:cs="Times New Roman"/>
          <w:color w:val="000000" w:themeColor="text1"/>
          <w:sz w:val="24"/>
          <w:szCs w:val="24"/>
        </w:rPr>
        <w:t xml:space="preserve"> </w:t>
      </w:r>
      <w:r w:rsidRPr="000E47AF">
        <w:rPr>
          <w:rFonts w:asciiTheme="minorHAnsi" w:hAnsiTheme="minorHAnsi" w:cs="Times New Roman"/>
          <w:color w:val="000000" w:themeColor="text1"/>
          <w:sz w:val="24"/>
          <w:szCs w:val="24"/>
        </w:rPr>
        <w:t>must apply for admission to the Graduate School and must have a minimum undergraduate GPA of 2.75. Applicants will generally have a baccalaureate degree in one Japanese</w:t>
      </w:r>
      <w:r w:rsidR="00BE615C" w:rsidRPr="000E47AF">
        <w:rPr>
          <w:rFonts w:asciiTheme="minorHAnsi" w:hAnsiTheme="minorHAnsi" w:cs="Times New Roman"/>
          <w:color w:val="000000" w:themeColor="text1"/>
          <w:sz w:val="24"/>
          <w:szCs w:val="24"/>
        </w:rPr>
        <w:t xml:space="preserve"> </w:t>
      </w:r>
      <w:r w:rsidRPr="000E47AF">
        <w:rPr>
          <w:rFonts w:asciiTheme="minorHAnsi" w:hAnsiTheme="minorHAnsi" w:cs="Times New Roman"/>
          <w:color w:val="000000" w:themeColor="text1"/>
          <w:sz w:val="24"/>
          <w:szCs w:val="24"/>
        </w:rPr>
        <w:t>Russian, or in a closely related area that requires sufficient upper-division coursework in that language (e.g., for International Studies</w:t>
      </w:r>
      <w:r w:rsidR="00BE615C" w:rsidRPr="000E47AF">
        <w:rPr>
          <w:rFonts w:asciiTheme="minorHAnsi" w:hAnsiTheme="minorHAnsi" w:cs="Times New Roman"/>
          <w:color w:val="000000" w:themeColor="text1"/>
          <w:sz w:val="24"/>
          <w:szCs w:val="24"/>
        </w:rPr>
        <w:t xml:space="preserve"> or</w:t>
      </w:r>
      <w:r w:rsidRPr="000E47AF">
        <w:rPr>
          <w:rFonts w:asciiTheme="minorHAnsi" w:hAnsiTheme="minorHAnsi" w:cs="Times New Roman"/>
          <w:color w:val="000000" w:themeColor="text1"/>
          <w:sz w:val="24"/>
          <w:szCs w:val="24"/>
        </w:rPr>
        <w:t xml:space="preserve"> International Business), or an undergraduate degree, certificate, or minor in translation.  They will be required to submit:</w:t>
      </w:r>
    </w:p>
    <w:p w14:paraId="467AF437" w14:textId="77777777" w:rsidR="00DE4C0E" w:rsidRPr="000E47AF" w:rsidRDefault="00DE4C0E" w:rsidP="00DE4C0E">
      <w:pPr>
        <w:pStyle w:val="BodyTextIndent3"/>
        <w:numPr>
          <w:ilvl w:val="0"/>
          <w:numId w:val="57"/>
        </w:numPr>
        <w:spacing w:after="0"/>
        <w:rPr>
          <w:rFonts w:asciiTheme="minorHAnsi" w:hAnsiTheme="minorHAnsi" w:cs="Times New Roman"/>
          <w:color w:val="000000" w:themeColor="text1"/>
          <w:sz w:val="24"/>
          <w:szCs w:val="24"/>
        </w:rPr>
      </w:pPr>
      <w:r w:rsidRPr="000E47AF">
        <w:rPr>
          <w:rFonts w:asciiTheme="minorHAnsi" w:hAnsiTheme="minorHAnsi" w:cs="Times New Roman"/>
          <w:color w:val="000000" w:themeColor="text1"/>
          <w:sz w:val="24"/>
          <w:szCs w:val="24"/>
        </w:rPr>
        <w:t>A current GRE or MAT score (international students have an additional requirement of submitting official scores on the Test of English as a Foreign Language [TOFEL]).</w:t>
      </w:r>
    </w:p>
    <w:p w14:paraId="75F7B1A0" w14:textId="77777777" w:rsidR="00DE4C0E" w:rsidRPr="000E47AF" w:rsidRDefault="00DE4C0E" w:rsidP="00DE4C0E">
      <w:pPr>
        <w:pStyle w:val="BodyTextIndent3"/>
        <w:numPr>
          <w:ilvl w:val="0"/>
          <w:numId w:val="57"/>
        </w:numPr>
        <w:spacing w:after="0"/>
        <w:rPr>
          <w:rFonts w:asciiTheme="minorHAnsi" w:hAnsiTheme="minorHAnsi" w:cs="Times New Roman"/>
          <w:color w:val="000000" w:themeColor="text1"/>
          <w:sz w:val="24"/>
          <w:szCs w:val="24"/>
        </w:rPr>
      </w:pPr>
      <w:r w:rsidRPr="000E47AF">
        <w:rPr>
          <w:rFonts w:asciiTheme="minorHAnsi" w:hAnsiTheme="minorHAnsi" w:cs="Times New Roman"/>
          <w:color w:val="000000" w:themeColor="text1"/>
          <w:sz w:val="24"/>
          <w:szCs w:val="24"/>
        </w:rPr>
        <w:t>A well-developed essay in English that addresses the applicant's motivation for enrolling in the Graduate Certificate.</w:t>
      </w:r>
    </w:p>
    <w:p w14:paraId="3A664A8D" w14:textId="77777777" w:rsidR="00DE4C0E" w:rsidRPr="000E47AF" w:rsidRDefault="00DE4C0E" w:rsidP="00DE4C0E">
      <w:pPr>
        <w:pStyle w:val="BodyTextIndent3"/>
        <w:numPr>
          <w:ilvl w:val="0"/>
          <w:numId w:val="57"/>
        </w:numPr>
        <w:spacing w:after="0"/>
        <w:rPr>
          <w:rFonts w:asciiTheme="minorHAnsi" w:hAnsiTheme="minorHAnsi" w:cs="Times New Roman"/>
          <w:color w:val="000000" w:themeColor="text1"/>
          <w:sz w:val="24"/>
          <w:szCs w:val="24"/>
        </w:rPr>
      </w:pPr>
      <w:r w:rsidRPr="000E47AF">
        <w:rPr>
          <w:rFonts w:asciiTheme="minorHAnsi" w:hAnsiTheme="minorHAnsi" w:cs="Times New Roman"/>
          <w:color w:val="000000" w:themeColor="text1"/>
          <w:sz w:val="24"/>
          <w:szCs w:val="24"/>
        </w:rPr>
        <w:t>Three letters of reference (from professors, specialists in translation, and/or employers, preferably in the field).</w:t>
      </w:r>
    </w:p>
    <w:p w14:paraId="0146CDC8" w14:textId="77777777" w:rsidR="00DE4C0E" w:rsidRPr="000E47AF" w:rsidRDefault="00DE4C0E" w:rsidP="00DE4C0E">
      <w:pPr>
        <w:pStyle w:val="BodyTextIndent3"/>
        <w:numPr>
          <w:ilvl w:val="0"/>
          <w:numId w:val="57"/>
        </w:numPr>
        <w:spacing w:after="0"/>
        <w:rPr>
          <w:rFonts w:asciiTheme="minorHAnsi" w:hAnsiTheme="minorHAnsi" w:cs="Times New Roman"/>
          <w:color w:val="000000" w:themeColor="text1"/>
          <w:sz w:val="24"/>
          <w:szCs w:val="24"/>
        </w:rPr>
      </w:pPr>
      <w:r w:rsidRPr="000E47AF">
        <w:rPr>
          <w:rFonts w:asciiTheme="minorHAnsi" w:hAnsiTheme="minorHAnsi" w:cs="Times New Roman"/>
          <w:color w:val="000000" w:themeColor="text1"/>
          <w:sz w:val="24"/>
          <w:szCs w:val="24"/>
        </w:rPr>
        <w:t>An oral interview with the Graduate Program Director or appropriate language designee.</w:t>
      </w:r>
    </w:p>
    <w:p w14:paraId="14511ADF" w14:textId="77777777" w:rsidR="00DE4C0E" w:rsidRPr="000E47AF" w:rsidRDefault="00DE4C0E" w:rsidP="00DE4C0E">
      <w:pPr>
        <w:pStyle w:val="BodyTextIndent3"/>
        <w:numPr>
          <w:ilvl w:val="0"/>
          <w:numId w:val="57"/>
        </w:numPr>
        <w:spacing w:after="0"/>
        <w:rPr>
          <w:rFonts w:asciiTheme="minorHAnsi" w:hAnsiTheme="minorHAnsi" w:cs="Times New Roman"/>
          <w:color w:val="000000" w:themeColor="text1"/>
          <w:sz w:val="24"/>
          <w:szCs w:val="24"/>
        </w:rPr>
      </w:pPr>
      <w:r w:rsidRPr="000E47AF">
        <w:rPr>
          <w:rFonts w:asciiTheme="minorHAnsi" w:hAnsiTheme="minorHAnsi" w:cs="Times New Roman"/>
          <w:color w:val="000000" w:themeColor="text1"/>
          <w:sz w:val="24"/>
          <w:szCs w:val="24"/>
        </w:rPr>
        <w:t>A sample of translations into or from the language pair selected (with original text to accompany each translation submitted).</w:t>
      </w:r>
    </w:p>
    <w:p w14:paraId="06808CBF" w14:textId="77777777" w:rsidR="00344DAB" w:rsidRPr="000E47AF" w:rsidRDefault="00344DAB" w:rsidP="00DE4C0E">
      <w:pPr>
        <w:pStyle w:val="NoSpacing"/>
        <w:ind w:left="0" w:firstLine="0"/>
        <w:rPr>
          <w:rFonts w:cs="Times New Roman"/>
          <w:color w:val="000000" w:themeColor="text1"/>
          <w:sz w:val="24"/>
          <w:szCs w:val="24"/>
        </w:rPr>
      </w:pPr>
    </w:p>
    <w:p w14:paraId="0CA42F0E" w14:textId="77777777" w:rsidR="00344DAB" w:rsidRPr="000E47AF" w:rsidRDefault="00344DAB" w:rsidP="00DE4C0E">
      <w:pPr>
        <w:pStyle w:val="NoSpacing"/>
        <w:ind w:left="0" w:firstLine="0"/>
        <w:rPr>
          <w:rFonts w:cs="Times New Roman"/>
          <w:color w:val="000000" w:themeColor="text1"/>
          <w:sz w:val="24"/>
          <w:szCs w:val="24"/>
        </w:rPr>
      </w:pPr>
      <w:r w:rsidRPr="000E47AF">
        <w:rPr>
          <w:rFonts w:cs="Times New Roman"/>
          <w:color w:val="000000" w:themeColor="text1"/>
          <w:sz w:val="24"/>
          <w:szCs w:val="24"/>
        </w:rPr>
        <w:t>Twe</w:t>
      </w:r>
      <w:r w:rsidR="00EC2951" w:rsidRPr="000E47AF">
        <w:rPr>
          <w:rFonts w:cs="Times New Roman"/>
          <w:color w:val="000000" w:themeColor="text1"/>
          <w:sz w:val="24"/>
          <w:szCs w:val="24"/>
        </w:rPr>
        <w:t>l</w:t>
      </w:r>
      <w:r w:rsidRPr="000E47AF">
        <w:rPr>
          <w:rFonts w:cs="Times New Roman"/>
          <w:color w:val="000000" w:themeColor="text1"/>
          <w:sz w:val="24"/>
          <w:szCs w:val="24"/>
        </w:rPr>
        <w:t>ve (12) t</w:t>
      </w:r>
      <w:r w:rsidR="00DE4C0E" w:rsidRPr="000E47AF">
        <w:rPr>
          <w:rFonts w:cs="Times New Roman"/>
          <w:color w:val="000000" w:themeColor="text1"/>
          <w:sz w:val="24"/>
          <w:szCs w:val="24"/>
        </w:rPr>
        <w:t xml:space="preserve">otal hours </w:t>
      </w:r>
      <w:r w:rsidRPr="000E47AF">
        <w:rPr>
          <w:rFonts w:cs="Times New Roman"/>
          <w:color w:val="000000" w:themeColor="text1"/>
          <w:sz w:val="24"/>
          <w:szCs w:val="24"/>
        </w:rPr>
        <w:t xml:space="preserve">are </w:t>
      </w:r>
      <w:r w:rsidR="00DE4C0E" w:rsidRPr="000E47AF">
        <w:rPr>
          <w:rFonts w:cs="Times New Roman"/>
          <w:color w:val="000000" w:themeColor="text1"/>
          <w:sz w:val="24"/>
          <w:szCs w:val="24"/>
        </w:rPr>
        <w:t xml:space="preserve">required for the </w:t>
      </w:r>
      <w:r w:rsidR="00246E4A" w:rsidRPr="000E47AF">
        <w:rPr>
          <w:rFonts w:cs="Times New Roman"/>
          <w:color w:val="000000" w:themeColor="text1"/>
          <w:sz w:val="24"/>
          <w:szCs w:val="24"/>
        </w:rPr>
        <w:t>GCLCS: Translating</w:t>
      </w:r>
      <w:r w:rsidR="00DE4C0E" w:rsidRPr="000E47AF">
        <w:rPr>
          <w:rFonts w:cs="Times New Roman"/>
          <w:color w:val="000000" w:themeColor="text1"/>
          <w:sz w:val="24"/>
          <w:szCs w:val="24"/>
        </w:rPr>
        <w:t xml:space="preserve">. </w:t>
      </w:r>
    </w:p>
    <w:p w14:paraId="11ADD5A3" w14:textId="77777777" w:rsidR="00344DAB" w:rsidRPr="000E47AF" w:rsidRDefault="00344DAB" w:rsidP="00DE4C0E">
      <w:pPr>
        <w:pStyle w:val="NoSpacing"/>
        <w:ind w:left="0" w:firstLine="0"/>
        <w:rPr>
          <w:rFonts w:cs="Times New Roman"/>
          <w:color w:val="000000" w:themeColor="text1"/>
          <w:sz w:val="24"/>
          <w:szCs w:val="24"/>
        </w:rPr>
      </w:pPr>
    </w:p>
    <w:p w14:paraId="54E98A1E" w14:textId="77777777" w:rsidR="00DE4C0E" w:rsidRPr="000E47AF" w:rsidRDefault="00DE4C0E" w:rsidP="00DE4C0E">
      <w:pPr>
        <w:pStyle w:val="NoSpacing"/>
        <w:ind w:left="0" w:firstLine="0"/>
        <w:rPr>
          <w:rFonts w:eastAsia="Calibri" w:cs="Times New Roman"/>
          <w:bCs/>
          <w:sz w:val="24"/>
          <w:szCs w:val="24"/>
          <w:lang w:eastAsia="x-none"/>
        </w:rPr>
      </w:pPr>
      <w:r w:rsidRPr="000E47AF">
        <w:rPr>
          <w:rFonts w:cs="Times New Roman"/>
          <w:color w:val="000000" w:themeColor="text1"/>
          <w:sz w:val="24"/>
          <w:szCs w:val="24"/>
        </w:rPr>
        <w:t xml:space="preserve">Generally, only graduate courses taken at UNC Charlotte count toward the Graduate Certificate. However, </w:t>
      </w:r>
      <w:r w:rsidR="00BE615C" w:rsidRPr="000E47AF">
        <w:rPr>
          <w:rFonts w:cs="Times New Roman"/>
          <w:color w:val="000000" w:themeColor="text1"/>
          <w:sz w:val="24"/>
          <w:szCs w:val="24"/>
        </w:rPr>
        <w:t>three</w:t>
      </w:r>
      <w:r w:rsidRPr="000E47AF">
        <w:rPr>
          <w:rFonts w:cs="Times New Roman"/>
          <w:color w:val="000000" w:themeColor="text1"/>
          <w:sz w:val="24"/>
          <w:szCs w:val="24"/>
        </w:rPr>
        <w:t xml:space="preserve"> credit hours of coursework may be considered for possible transfer into the certificate program if approved by the Department of Languages and Culture Studies.  </w:t>
      </w:r>
      <w:r w:rsidR="00BE615C" w:rsidRPr="000E47AF">
        <w:rPr>
          <w:rFonts w:cs="Times New Roman"/>
          <w:color w:val="000000" w:themeColor="text1"/>
          <w:sz w:val="24"/>
          <w:szCs w:val="24"/>
        </w:rPr>
        <w:t xml:space="preserve">Nine </w:t>
      </w:r>
      <w:r w:rsidRPr="000E47AF">
        <w:rPr>
          <w:rFonts w:cs="Times New Roman"/>
          <w:color w:val="000000" w:themeColor="text1"/>
          <w:sz w:val="24"/>
          <w:szCs w:val="24"/>
        </w:rPr>
        <w:t>of the 12 credit hours for the Graduate Certificate must be taken in residency.</w:t>
      </w:r>
    </w:p>
    <w:p w14:paraId="1E64966D" w14:textId="77777777" w:rsidR="00DE4C0E" w:rsidRPr="000E47AF" w:rsidRDefault="00DE4C0E" w:rsidP="00D96C03">
      <w:pPr>
        <w:pStyle w:val="NoSpacing"/>
        <w:ind w:left="0" w:firstLine="0"/>
        <w:rPr>
          <w:rFonts w:eastAsia="Calibri" w:cs="Times New Roman"/>
          <w:bCs/>
          <w:sz w:val="24"/>
          <w:szCs w:val="24"/>
          <w:lang w:eastAsia="x-none"/>
        </w:rPr>
      </w:pPr>
    </w:p>
    <w:p w14:paraId="13EB9696" w14:textId="77777777" w:rsidR="002709DA" w:rsidRPr="000E47AF" w:rsidRDefault="002709DA" w:rsidP="00D96C03">
      <w:pPr>
        <w:pStyle w:val="NoSpacing"/>
        <w:ind w:left="0" w:firstLine="0"/>
        <w:rPr>
          <w:rFonts w:eastAsia="Calibri" w:cs="Times New Roman"/>
          <w:i/>
          <w:sz w:val="24"/>
          <w:szCs w:val="24"/>
        </w:rPr>
      </w:pPr>
      <w:r w:rsidRPr="000E47AF">
        <w:rPr>
          <w:rFonts w:cs="Times New Roman"/>
          <w:i/>
          <w:sz w:val="24"/>
          <w:szCs w:val="24"/>
          <w:u w:val="single"/>
        </w:rPr>
        <w:t>Definition of a Credit Hour</w:t>
      </w:r>
    </w:p>
    <w:p w14:paraId="4FFCBACE" w14:textId="77777777" w:rsidR="002709DA" w:rsidRPr="000E47AF" w:rsidRDefault="002709DA" w:rsidP="00D96C03">
      <w:pPr>
        <w:pStyle w:val="NoSpacing"/>
        <w:ind w:left="0" w:firstLine="0"/>
        <w:rPr>
          <w:rFonts w:eastAsia="Calibri" w:cs="Times New Roman"/>
          <w:bCs/>
          <w:sz w:val="24"/>
          <w:szCs w:val="24"/>
          <w:lang w:eastAsia="x-none"/>
        </w:rPr>
      </w:pPr>
    </w:p>
    <w:p w14:paraId="2D974129" w14:textId="23D8092D" w:rsidR="00D2000C" w:rsidRPr="000E47AF" w:rsidRDefault="00D2000C" w:rsidP="00D96C03">
      <w:pPr>
        <w:pStyle w:val="NoSpacing"/>
        <w:ind w:left="0" w:firstLine="0"/>
        <w:rPr>
          <w:rFonts w:cs="Times New Roman"/>
          <w:sz w:val="24"/>
          <w:szCs w:val="24"/>
        </w:rPr>
      </w:pPr>
      <w:r w:rsidRPr="000E47AF">
        <w:rPr>
          <w:rFonts w:cs="Times New Roman"/>
          <w:sz w:val="24"/>
          <w:szCs w:val="24"/>
        </w:rPr>
        <w:t xml:space="preserve">The course and curriculum development process is governed by the </w:t>
      </w:r>
      <w:hyperlink r:id="rId22" w:history="1">
        <w:r w:rsidRPr="000D4E30">
          <w:rPr>
            <w:rStyle w:val="Hyperlink"/>
            <w:rFonts w:cs="Times New Roman"/>
            <w:sz w:val="24"/>
            <w:szCs w:val="24"/>
          </w:rPr>
          <w:t>Standing Rules of the Faculty Council</w:t>
        </w:r>
      </w:hyperlink>
      <w:r w:rsidRPr="000E47AF">
        <w:rPr>
          <w:rFonts w:cs="Times New Roman"/>
          <w:sz w:val="24"/>
          <w:szCs w:val="24"/>
        </w:rPr>
        <w:t xml:space="preserve">.  Faculty members in academic departments develop and complete the </w:t>
      </w:r>
      <w:hyperlink r:id="rId23" w:history="1">
        <w:r w:rsidRPr="000D4E30">
          <w:rPr>
            <w:rStyle w:val="Hyperlink"/>
            <w:rFonts w:cs="Times New Roman"/>
            <w:sz w:val="24"/>
            <w:szCs w:val="24"/>
          </w:rPr>
          <w:t>short form</w:t>
        </w:r>
      </w:hyperlink>
      <w:r w:rsidRPr="000E47AF">
        <w:rPr>
          <w:rFonts w:cs="Times New Roman"/>
          <w:sz w:val="24"/>
          <w:szCs w:val="24"/>
        </w:rPr>
        <w:t xml:space="preserve"> for new courses and revisions to courses. As part of the proposal, faculty are asked to provide a </w:t>
      </w:r>
      <w:hyperlink r:id="rId24" w:history="1">
        <w:r w:rsidRPr="006A0D31">
          <w:rPr>
            <w:rStyle w:val="Hyperlink"/>
            <w:rFonts w:cs="Times New Roman"/>
            <w:sz w:val="24"/>
            <w:szCs w:val="24"/>
          </w:rPr>
          <w:t>draft catalog copy</w:t>
        </w:r>
      </w:hyperlink>
      <w:r w:rsidRPr="000E47AF">
        <w:rPr>
          <w:rFonts w:cs="Times New Roman"/>
          <w:sz w:val="24"/>
          <w:szCs w:val="24"/>
        </w:rPr>
        <w:t xml:space="preserve"> for the course which includes the amount of credit to be awarded. Graduate faculty must also submit a </w:t>
      </w:r>
      <w:hyperlink r:id="rId25" w:history="1">
        <w:r w:rsidRPr="000D4E30">
          <w:rPr>
            <w:rStyle w:val="Hyperlink"/>
            <w:rFonts w:cs="Times New Roman"/>
            <w:sz w:val="24"/>
            <w:szCs w:val="24"/>
          </w:rPr>
          <w:t>draft course syllabus</w:t>
        </w:r>
      </w:hyperlink>
      <w:r w:rsidRPr="000E47AF">
        <w:rPr>
          <w:rFonts w:cs="Times New Roman"/>
          <w:sz w:val="24"/>
          <w:szCs w:val="24"/>
        </w:rPr>
        <w:t xml:space="preserve"> that includes the number of credits. The departmental and collegiate curriculum committees are responsible for verifying the credit hours for new courses and revisions to courses based on documentation of the amount of work expected by faculty in the class.  </w:t>
      </w:r>
    </w:p>
    <w:p w14:paraId="1EAB90F2" w14:textId="77777777" w:rsidR="005368DD" w:rsidRPr="000E47AF" w:rsidRDefault="005368DD" w:rsidP="00D96C03">
      <w:pPr>
        <w:pStyle w:val="NoSpacing"/>
        <w:ind w:left="0" w:firstLine="0"/>
        <w:rPr>
          <w:rFonts w:cs="Times New Roman"/>
          <w:sz w:val="24"/>
          <w:szCs w:val="24"/>
        </w:rPr>
      </w:pPr>
    </w:p>
    <w:p w14:paraId="36E45F98" w14:textId="021F9EF0" w:rsidR="00C10FA7" w:rsidRPr="000E47AF" w:rsidRDefault="00D2000C" w:rsidP="00D96C03">
      <w:pPr>
        <w:pStyle w:val="NoSpacing"/>
        <w:ind w:left="0" w:firstLine="0"/>
        <w:rPr>
          <w:rFonts w:cs="Times New Roman"/>
          <w:sz w:val="24"/>
          <w:szCs w:val="24"/>
        </w:rPr>
      </w:pPr>
      <w:r w:rsidRPr="000E47AF">
        <w:rPr>
          <w:rFonts w:cs="Times New Roman"/>
          <w:sz w:val="24"/>
          <w:szCs w:val="24"/>
        </w:rPr>
        <w:lastRenderedPageBreak/>
        <w:t xml:space="preserve">Existing and new courses represent best practices of credit calculations nationwide by following the federal definition of Carnegie Units. It is recommended that faculty members include the </w:t>
      </w:r>
      <w:hyperlink r:id="rId26" w:history="1">
        <w:r w:rsidRPr="003560A9">
          <w:rPr>
            <w:rStyle w:val="Hyperlink"/>
            <w:rFonts w:cs="Times New Roman"/>
            <w:sz w:val="24"/>
            <w:szCs w:val="24"/>
          </w:rPr>
          <w:t>Suggested Standard Syllabus Policies</w:t>
        </w:r>
      </w:hyperlink>
      <w:r w:rsidRPr="000E47AF">
        <w:rPr>
          <w:rFonts w:cs="Times New Roman"/>
          <w:sz w:val="24"/>
          <w:szCs w:val="24"/>
        </w:rPr>
        <w:t xml:space="preserve"> (p. 2). </w:t>
      </w:r>
      <w:r w:rsidR="002709DA" w:rsidRPr="000E47AF">
        <w:rPr>
          <w:rFonts w:cs="Times New Roman"/>
          <w:sz w:val="24"/>
          <w:szCs w:val="24"/>
        </w:rPr>
        <w:t>A</w:t>
      </w:r>
      <w:r w:rsidRPr="000E47AF">
        <w:rPr>
          <w:rFonts w:cs="Times New Roman"/>
          <w:sz w:val="24"/>
          <w:szCs w:val="24"/>
        </w:rPr>
        <w:t xml:space="preserve">ll departments </w:t>
      </w:r>
      <w:r w:rsidR="002709DA" w:rsidRPr="000E47AF">
        <w:rPr>
          <w:rFonts w:cs="Times New Roman"/>
          <w:sz w:val="24"/>
          <w:szCs w:val="24"/>
        </w:rPr>
        <w:t>ar</w:t>
      </w:r>
      <w:r w:rsidRPr="000E47AF">
        <w:rPr>
          <w:rFonts w:cs="Times New Roman"/>
          <w:sz w:val="24"/>
          <w:szCs w:val="24"/>
        </w:rPr>
        <w:t xml:space="preserve">e required to verify that the credit awarded for new courses conform to federal and Commission policy and will indicate such through a checkbox on the </w:t>
      </w:r>
      <w:r w:rsidR="00723B1A">
        <w:rPr>
          <w:rFonts w:cs="Times New Roman"/>
          <w:sz w:val="24"/>
          <w:szCs w:val="24"/>
        </w:rPr>
        <w:t xml:space="preserve">Short Form </w:t>
      </w:r>
      <w:r w:rsidRPr="000E47AF">
        <w:rPr>
          <w:rFonts w:cs="Times New Roman"/>
          <w:sz w:val="24"/>
          <w:szCs w:val="24"/>
        </w:rPr>
        <w:t xml:space="preserve">Course and Curriculum Proposal and </w:t>
      </w:r>
      <w:hyperlink r:id="rId27" w:history="1">
        <w:r w:rsidRPr="003560A9">
          <w:rPr>
            <w:rStyle w:val="Hyperlink"/>
            <w:rFonts w:cs="Times New Roman"/>
            <w:sz w:val="24"/>
            <w:szCs w:val="24"/>
          </w:rPr>
          <w:t>Long Form</w:t>
        </w:r>
      </w:hyperlink>
      <w:r w:rsidRPr="000E47AF">
        <w:rPr>
          <w:rFonts w:cs="Times New Roman"/>
          <w:sz w:val="24"/>
          <w:szCs w:val="24"/>
        </w:rPr>
        <w:t xml:space="preserve"> Course and Curriculum Proposal.   </w:t>
      </w:r>
      <w:r w:rsidR="00C10FA7" w:rsidRPr="000E47AF">
        <w:rPr>
          <w:rFonts w:cs="Times New Roman"/>
          <w:sz w:val="24"/>
          <w:szCs w:val="24"/>
        </w:rPr>
        <w:t xml:space="preserve">  </w:t>
      </w:r>
    </w:p>
    <w:p w14:paraId="72340F3A" w14:textId="77777777" w:rsidR="00F97CF7" w:rsidRPr="000E47AF" w:rsidRDefault="00F97CF7" w:rsidP="00D96C03">
      <w:pPr>
        <w:pStyle w:val="NoSpacing"/>
        <w:ind w:left="0" w:firstLine="0"/>
        <w:rPr>
          <w:rFonts w:eastAsia="Calibri" w:cs="Times New Roman"/>
          <w:bCs/>
          <w:sz w:val="24"/>
          <w:szCs w:val="24"/>
          <w:lang w:eastAsia="x-none"/>
        </w:rPr>
      </w:pPr>
    </w:p>
    <w:p w14:paraId="52390913" w14:textId="77777777" w:rsidR="002709DA" w:rsidRPr="000E47AF" w:rsidRDefault="002709DA" w:rsidP="00D96C03">
      <w:pPr>
        <w:pStyle w:val="NoSpacing"/>
        <w:ind w:left="0" w:firstLine="0"/>
        <w:rPr>
          <w:rFonts w:eastAsia="Calibri" w:cs="Times New Roman"/>
          <w:bCs/>
          <w:sz w:val="24"/>
          <w:szCs w:val="24"/>
          <w:u w:val="single"/>
          <w:lang w:eastAsia="x-none"/>
        </w:rPr>
      </w:pPr>
      <w:r w:rsidRPr="000E47AF">
        <w:rPr>
          <w:rFonts w:cs="Times New Roman"/>
          <w:i/>
          <w:sz w:val="24"/>
          <w:szCs w:val="24"/>
          <w:u w:val="single"/>
        </w:rPr>
        <w:t>Program</w:t>
      </w:r>
      <w:r w:rsidRPr="000E47AF">
        <w:rPr>
          <w:rFonts w:eastAsia="Calibri" w:cs="Times New Roman"/>
          <w:i/>
          <w:sz w:val="24"/>
          <w:szCs w:val="24"/>
          <w:u w:val="single"/>
        </w:rPr>
        <w:t xml:space="preserve"> Oversight</w:t>
      </w:r>
    </w:p>
    <w:p w14:paraId="711DF20B" w14:textId="77777777" w:rsidR="002709DA" w:rsidRPr="000E47AF" w:rsidRDefault="002709DA" w:rsidP="00D96C03">
      <w:pPr>
        <w:pStyle w:val="NoSpacing"/>
        <w:ind w:left="0" w:firstLine="0"/>
        <w:rPr>
          <w:rFonts w:eastAsia="Calibri" w:cs="Times New Roman"/>
          <w:bCs/>
          <w:sz w:val="24"/>
          <w:szCs w:val="24"/>
          <w:lang w:eastAsia="x-none"/>
        </w:rPr>
      </w:pPr>
    </w:p>
    <w:p w14:paraId="24DB8F87" w14:textId="77777777" w:rsidR="00445E9E" w:rsidRPr="000E47AF" w:rsidRDefault="00445E9E" w:rsidP="00D96C03">
      <w:pPr>
        <w:pStyle w:val="NoSpacing"/>
        <w:ind w:left="0" w:firstLine="0"/>
        <w:rPr>
          <w:rFonts w:eastAsia="Calibri" w:cs="Times New Roman"/>
          <w:sz w:val="24"/>
          <w:szCs w:val="24"/>
        </w:rPr>
      </w:pPr>
      <w:r w:rsidRPr="000E47AF">
        <w:rPr>
          <w:rFonts w:eastAsia="Calibri" w:cs="Times New Roman"/>
          <w:sz w:val="24"/>
          <w:szCs w:val="24"/>
        </w:rPr>
        <w:t xml:space="preserve">The </w:t>
      </w:r>
      <w:r w:rsidR="00246E4A" w:rsidRPr="000E47AF">
        <w:rPr>
          <w:rFonts w:eastAsia="Calibri" w:cs="Times New Roman"/>
          <w:sz w:val="24"/>
          <w:szCs w:val="24"/>
        </w:rPr>
        <w:t>GCLCS: Translating</w:t>
      </w:r>
      <w:r w:rsidRPr="000E47AF">
        <w:rPr>
          <w:rFonts w:eastAsia="Calibri" w:cs="Times New Roman"/>
          <w:sz w:val="24"/>
          <w:szCs w:val="24"/>
        </w:rPr>
        <w:t xml:space="preserve"> will be administered by the </w:t>
      </w:r>
      <w:r w:rsidR="00FB631A" w:rsidRPr="000E47AF">
        <w:rPr>
          <w:rFonts w:eastAsia="Calibri" w:cs="Times New Roman"/>
          <w:sz w:val="24"/>
          <w:szCs w:val="24"/>
        </w:rPr>
        <w:t>Department C</w:t>
      </w:r>
      <w:r w:rsidRPr="000E47AF">
        <w:rPr>
          <w:rFonts w:eastAsia="Calibri" w:cs="Times New Roman"/>
          <w:sz w:val="24"/>
          <w:szCs w:val="24"/>
        </w:rPr>
        <w:t xml:space="preserve">hair in conjunction with the </w:t>
      </w:r>
      <w:r w:rsidR="00FB631A" w:rsidRPr="000E47AF">
        <w:rPr>
          <w:rFonts w:eastAsia="Calibri" w:cs="Times New Roman"/>
          <w:sz w:val="24"/>
          <w:szCs w:val="24"/>
        </w:rPr>
        <w:t>G</w:t>
      </w:r>
      <w:r w:rsidRPr="000E47AF">
        <w:rPr>
          <w:rFonts w:eastAsia="Calibri" w:cs="Times New Roman"/>
          <w:sz w:val="24"/>
          <w:szCs w:val="24"/>
        </w:rPr>
        <w:t xml:space="preserve">raduate </w:t>
      </w:r>
      <w:r w:rsidR="00FB631A" w:rsidRPr="000E47AF">
        <w:rPr>
          <w:rFonts w:eastAsia="Calibri" w:cs="Times New Roman"/>
          <w:sz w:val="24"/>
          <w:szCs w:val="24"/>
        </w:rPr>
        <w:t>D</w:t>
      </w:r>
      <w:r w:rsidRPr="000E47AF">
        <w:rPr>
          <w:rFonts w:eastAsia="Calibri" w:cs="Times New Roman"/>
          <w:sz w:val="24"/>
          <w:szCs w:val="24"/>
        </w:rPr>
        <w:t>irector and participating faculty in the Department of Languages and Culture Studies, within the College of Liberal Arts and Sciences.</w:t>
      </w:r>
    </w:p>
    <w:p w14:paraId="161DE784" w14:textId="77777777" w:rsidR="00445E9E" w:rsidRPr="000E47AF" w:rsidRDefault="00445E9E" w:rsidP="00D96C03">
      <w:pPr>
        <w:pStyle w:val="NoSpacing"/>
        <w:ind w:left="0" w:firstLine="0"/>
        <w:rPr>
          <w:rFonts w:eastAsia="Calibri" w:cs="Times New Roman"/>
          <w:sz w:val="24"/>
          <w:szCs w:val="24"/>
        </w:rPr>
      </w:pPr>
    </w:p>
    <w:p w14:paraId="144772A5" w14:textId="77777777" w:rsidR="00EF481A" w:rsidRPr="000E47AF" w:rsidRDefault="00EF481A" w:rsidP="00D96C03">
      <w:pPr>
        <w:pStyle w:val="NoSpacing"/>
        <w:ind w:left="0" w:firstLine="0"/>
        <w:rPr>
          <w:rFonts w:eastAsia="Calibri" w:cs="Times New Roman"/>
          <w:sz w:val="24"/>
          <w:szCs w:val="24"/>
        </w:rPr>
      </w:pPr>
    </w:p>
    <w:p w14:paraId="1405E68E" w14:textId="227D7873" w:rsidR="00EF481A" w:rsidRPr="000E47AF" w:rsidRDefault="00E73201" w:rsidP="00EF481A">
      <w:pPr>
        <w:pStyle w:val="NoSpacing"/>
        <w:ind w:left="0" w:firstLine="0"/>
        <w:rPr>
          <w:rFonts w:cs="Times New Roman"/>
          <w:b/>
          <w:sz w:val="24"/>
          <w:szCs w:val="24"/>
        </w:rPr>
      </w:pPr>
      <w:hyperlink r:id="rId28" w:history="1">
        <w:r w:rsidR="00EF481A" w:rsidRPr="006B0071">
          <w:rPr>
            <w:rStyle w:val="Hyperlink"/>
            <w:rFonts w:cs="Times New Roman"/>
            <w:b/>
            <w:sz w:val="24"/>
            <w:szCs w:val="24"/>
          </w:rPr>
          <w:t>Organizational Chart</w:t>
        </w:r>
      </w:hyperlink>
      <w:r w:rsidR="00EF481A" w:rsidRPr="000E47AF">
        <w:rPr>
          <w:rFonts w:cs="Times New Roman"/>
          <w:b/>
          <w:sz w:val="24"/>
          <w:szCs w:val="24"/>
        </w:rPr>
        <w:t xml:space="preserve"> for the </w:t>
      </w:r>
      <w:r w:rsidR="00EF481A" w:rsidRPr="000E47AF">
        <w:rPr>
          <w:rFonts w:eastAsia="Calibri" w:cs="Times New Roman"/>
          <w:b/>
          <w:sz w:val="24"/>
          <w:szCs w:val="24"/>
        </w:rPr>
        <w:t>GCLCS: Translating</w:t>
      </w:r>
      <w:r w:rsidR="00EF481A" w:rsidRPr="000E47AF">
        <w:rPr>
          <w:rFonts w:cs="Times New Roman"/>
          <w:b/>
          <w:sz w:val="24"/>
          <w:szCs w:val="24"/>
        </w:rPr>
        <w:t xml:space="preserve"> Certificate.</w:t>
      </w:r>
    </w:p>
    <w:p w14:paraId="416A9B6B" w14:textId="77777777" w:rsidR="00EF481A" w:rsidRPr="000E47AF" w:rsidRDefault="00EF481A" w:rsidP="00EF481A">
      <w:pPr>
        <w:pStyle w:val="NoSpacing"/>
        <w:ind w:left="0" w:firstLine="0"/>
        <w:rPr>
          <w:rFonts w:cs="Times New Roman"/>
          <w:sz w:val="24"/>
          <w:szCs w:val="24"/>
        </w:rPr>
      </w:pPr>
    </w:p>
    <w:p w14:paraId="31D93CCD" w14:textId="77777777" w:rsidR="00EF481A" w:rsidRPr="000E47AF" w:rsidRDefault="00E73201" w:rsidP="00EF481A">
      <w:pPr>
        <w:pStyle w:val="NoSpacing"/>
        <w:ind w:left="1440" w:firstLine="0"/>
        <w:rPr>
          <w:rFonts w:cs="Times New Roman"/>
          <w:sz w:val="24"/>
          <w:szCs w:val="24"/>
        </w:rPr>
      </w:pPr>
      <w:r>
        <w:rPr>
          <w:rFonts w:cs="Times New Roman"/>
          <w:sz w:val="24"/>
          <w:szCs w:val="24"/>
        </w:rPr>
      </w:r>
      <w:r>
        <w:rPr>
          <w:rFonts w:cs="Times New Roman"/>
          <w:sz w:val="24"/>
          <w:szCs w:val="24"/>
        </w:rPr>
        <w:pict w14:anchorId="5133655D">
          <v:group id="_x0000_s1026" editas="orgchart" style="width:4in;height:297.65pt;mso-position-horizontal-relative:char;mso-position-vertical-relative:line" coordorigin="2175,10005" coordsize="5904,4292">
            <o:lock v:ext="edit" aspectratio="t"/>
            <o:diagram v:ext="edit" dgmstyle="0" constrainbounds="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75;top:10005;width:5904;height:4292"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5345;top:12160;width:688;height:621;rotation:180;flip:x y" o:connectortype="elbow" adj="-4679,154026,158972" strokeweight="2.25pt"/>
            <v:shape id="_s1030" o:spid="_x0000_s1030" type="#_x0000_t34" style="position:absolute;left:5861;top:11018;width:344;height:1701;rotation:270" o:connectortype="elbow" adj="11265,-46221,-308911" strokeweight="2.25pt"/>
            <v:shape id="_s1031" o:spid="_x0000_s1031" type="#_x0000_t34" style="position:absolute;left:5796;top:10246;width:264;height:1491;rotation:270;flip:x" o:connectortype="elbow" adj=",160066,-545973" strokeweight="2.25pt"/>
            <v:shape id="_s1032" o:spid="_x0000_s1032" type="#_x0000_t34" style="position:absolute;left:4304;top:10246;width:264;height:1492;rotation:270" o:connectortype="elbow" adj=",-159959,-301909" strokeweight="2.25pt"/>
            <v:roundrect id="_s1033" o:spid="_x0000_s1033" style="position:absolute;left:3903;top:10012;width:2557;height:848;v-text-anchor:middle" arcsize="10923f" fillcolor="#bbe0e3">
              <v:textbox style="mso-next-textbox:#_s1033" inset="0,0,0,0">
                <w:txbxContent>
                  <w:p w14:paraId="28DBB819" w14:textId="77777777" w:rsidR="00723B1A" w:rsidRPr="000F5C09" w:rsidRDefault="00723B1A" w:rsidP="00EF481A">
                    <w:pPr>
                      <w:jc w:val="center"/>
                      <w:rPr>
                        <w:rFonts w:ascii="Georgia" w:hAnsi="Georgia"/>
                        <w:sz w:val="20"/>
                        <w:szCs w:val="20"/>
                      </w:rPr>
                    </w:pPr>
                    <w:r w:rsidRPr="000F5C09">
                      <w:rPr>
                        <w:rFonts w:ascii="Georgia" w:hAnsi="Georgia"/>
                        <w:sz w:val="20"/>
                        <w:szCs w:val="20"/>
                      </w:rPr>
                      <w:t>Provost and Vice Chancellor for Academic Affairs</w:t>
                    </w:r>
                  </w:p>
                </w:txbxContent>
              </v:textbox>
            </v:roundrect>
            <v:roundrect id="_s1034" o:spid="_x0000_s1034" style="position:absolute;left:2411;top:11124;width:2558;height:558;v-text-anchor:middle" arcsize="10923f" fillcolor="#bbe0e3">
              <v:textbox style="mso-next-textbox:#_s1034" inset="0,0,0,0">
                <w:txbxContent>
                  <w:p w14:paraId="76A207C1" w14:textId="77777777" w:rsidR="00723B1A" w:rsidRPr="000F5C09" w:rsidRDefault="00723B1A" w:rsidP="00EF481A">
                    <w:pPr>
                      <w:jc w:val="center"/>
                      <w:rPr>
                        <w:rFonts w:ascii="Georgia" w:hAnsi="Georgia"/>
                        <w:sz w:val="20"/>
                        <w:szCs w:val="20"/>
                      </w:rPr>
                    </w:pPr>
                    <w:r w:rsidRPr="000F5C09">
                      <w:rPr>
                        <w:rFonts w:ascii="Georgia" w:hAnsi="Georgia"/>
                        <w:sz w:val="20"/>
                        <w:szCs w:val="20"/>
                      </w:rPr>
                      <w:t xml:space="preserve">Dean of </w:t>
                    </w:r>
                    <w:r>
                      <w:rPr>
                        <w:rFonts w:ascii="Georgia" w:hAnsi="Georgia"/>
                        <w:sz w:val="20"/>
                        <w:szCs w:val="20"/>
                      </w:rPr>
                      <w:t xml:space="preserve">the College of Liberal Arts and Sciences </w:t>
                    </w:r>
                  </w:p>
                </w:txbxContent>
              </v:textbox>
            </v:roundrect>
            <v:roundrect id="_s1035" o:spid="_x0000_s1035" style="position:absolute;left:5395;top:11124;width:2556;height:521;v-text-anchor:middle" arcsize="10923f" fillcolor="#bbe0e3">
              <v:textbox style="mso-next-textbox:#_s1035" inset="0,0,0,0">
                <w:txbxContent>
                  <w:p w14:paraId="2CE41106" w14:textId="77777777" w:rsidR="00723B1A" w:rsidRPr="000F5C09" w:rsidRDefault="00723B1A" w:rsidP="00EF481A">
                    <w:pPr>
                      <w:jc w:val="center"/>
                      <w:rPr>
                        <w:rFonts w:ascii="Georgia" w:hAnsi="Georgia"/>
                        <w:sz w:val="20"/>
                        <w:szCs w:val="20"/>
                      </w:rPr>
                    </w:pPr>
                    <w:r w:rsidRPr="000F5C09">
                      <w:rPr>
                        <w:rFonts w:ascii="Georgia" w:hAnsi="Georgia"/>
                        <w:sz w:val="20"/>
                        <w:szCs w:val="20"/>
                      </w:rPr>
                      <w:t>Dean of the Graduate School</w:t>
                    </w:r>
                  </w:p>
                </w:txbxContent>
              </v:textbox>
            </v:roundrect>
            <v:roundrect id="_s1036" o:spid="_x0000_s1036" style="position:absolute;left:4493;top:12041;width:2096;height:398;v-text-anchor:middle" arcsize="10923f" fillcolor="#bbe0e3">
              <v:textbox style="mso-next-textbox:#_s1036" inset="0,0,0,0">
                <w:txbxContent>
                  <w:p w14:paraId="4508AE92" w14:textId="77777777" w:rsidR="00723B1A" w:rsidRPr="000F5C09" w:rsidRDefault="00723B1A" w:rsidP="00EF481A">
                    <w:pPr>
                      <w:jc w:val="center"/>
                      <w:rPr>
                        <w:rFonts w:ascii="Georgia" w:hAnsi="Georgia"/>
                        <w:sz w:val="20"/>
                        <w:szCs w:val="20"/>
                      </w:rPr>
                    </w:pPr>
                    <w:r>
                      <w:rPr>
                        <w:rFonts w:ascii="Georgia" w:hAnsi="Georgia"/>
                        <w:sz w:val="20"/>
                        <w:szCs w:val="20"/>
                      </w:rPr>
                      <w:t>Department Chair</w:t>
                    </w:r>
                  </w:p>
                </w:txbxContent>
              </v:textbox>
            </v:roundrect>
            <v:shapetype id="_x0000_t33" coordsize="21600,21600" o:spt="33" o:oned="t" path="m,l21600,r,21600e" filled="f">
              <v:stroke joinstyle="miter"/>
              <v:path arrowok="t" fillok="f" o:connecttype="none"/>
              <o:lock v:ext="edit" shapetype="t"/>
            </v:shapetype>
            <v:shape id="_x0000_s1037" type="#_x0000_t33" style="position:absolute;left:3787;top:11682;width:1395;height:173;rotation:180" o:connectortype="elbow" adj="-80973,-442855,-80973" strokeweight="2.25pt"/>
            <v:roundrect id="_s1039" o:spid="_x0000_s1039" style="position:absolute;left:4119;top:12724;width:2096;height:509;v-text-anchor:middle" arcsize="10923f" fillcolor="#bbe0e3">
              <v:textbox style="mso-next-textbox:#_s1039" inset="0,0,0,0">
                <w:txbxContent>
                  <w:p w14:paraId="0C725C21" w14:textId="77777777" w:rsidR="00723B1A" w:rsidRPr="000F5C09" w:rsidRDefault="00723B1A" w:rsidP="000E47AF">
                    <w:pPr>
                      <w:jc w:val="center"/>
                      <w:rPr>
                        <w:rFonts w:ascii="Georgia" w:hAnsi="Georgia"/>
                        <w:sz w:val="20"/>
                        <w:szCs w:val="20"/>
                      </w:rPr>
                    </w:pPr>
                    <w:r w:rsidRPr="004C5898">
                      <w:rPr>
                        <w:rFonts w:ascii="Georgia" w:hAnsi="Georgia"/>
                        <w:sz w:val="20"/>
                        <w:szCs w:val="20"/>
                      </w:rPr>
                      <w:t>GCLCS</w:t>
                    </w:r>
                    <w:r>
                      <w:rPr>
                        <w:rFonts w:ascii="Georgia" w:hAnsi="Georgia"/>
                        <w:sz w:val="20"/>
                        <w:szCs w:val="20"/>
                      </w:rPr>
                      <w:t xml:space="preserve"> </w:t>
                    </w:r>
                    <w:r w:rsidRPr="000F5C09">
                      <w:rPr>
                        <w:rFonts w:ascii="Georgia" w:hAnsi="Georgia"/>
                        <w:sz w:val="20"/>
                        <w:szCs w:val="20"/>
                      </w:rPr>
                      <w:t xml:space="preserve">Program Director </w:t>
                    </w:r>
                  </w:p>
                </w:txbxContent>
              </v:textbox>
            </v:roundrect>
            <v:shapetype id="_x0000_t32" coordsize="21600,21600" o:spt="32" o:oned="t" path="m,l21600,21600e" filled="f">
              <v:path arrowok="t" fillok="f" o:connecttype="none"/>
              <o:lock v:ext="edit" shapetype="t"/>
            </v:shapetype>
            <v:shape id="_x0000_s1041" type="#_x0000_t32" style="position:absolute;left:6589;top:12237;width:294;height:3;flip:y" o:connectortype="straight" strokeweight="2.25pt">
              <v:stroke dashstyle="1 1"/>
            </v:shape>
            <v:shape id="_x0000_s1042" type="#_x0000_t32" style="position:absolute;left:6883;top:11795;width:1;height:370;flip:y" o:connectortype="straight" strokeweight="2.25pt">
              <v:stroke dashstyle="1 1"/>
            </v:shape>
            <w10:anchorlock/>
          </v:group>
        </w:pict>
      </w:r>
    </w:p>
    <w:p w14:paraId="75FE51A5" w14:textId="77777777" w:rsidR="00EF481A" w:rsidRPr="000E47AF" w:rsidRDefault="00EF481A" w:rsidP="00D96C03">
      <w:pPr>
        <w:pStyle w:val="NoSpacing"/>
        <w:ind w:left="0" w:firstLine="0"/>
        <w:rPr>
          <w:rFonts w:eastAsia="Calibri" w:cs="Times New Roman"/>
          <w:sz w:val="24"/>
          <w:szCs w:val="24"/>
        </w:rPr>
      </w:pPr>
    </w:p>
    <w:p w14:paraId="388F2A97" w14:textId="77777777" w:rsidR="00EF481A" w:rsidRPr="000E47AF" w:rsidRDefault="00EF481A" w:rsidP="00EF481A">
      <w:pPr>
        <w:pStyle w:val="NoSpacing"/>
        <w:ind w:left="0" w:firstLine="0"/>
        <w:rPr>
          <w:rFonts w:cs="Times New Roman"/>
          <w:sz w:val="24"/>
          <w:szCs w:val="24"/>
        </w:rPr>
      </w:pPr>
      <w:r w:rsidRPr="000E47AF">
        <w:rPr>
          <w:rFonts w:cs="Times New Roman"/>
          <w:sz w:val="24"/>
          <w:szCs w:val="24"/>
        </w:rPr>
        <w:t xml:space="preserve">The following describes a governance structure and processes of the </w:t>
      </w:r>
      <w:r w:rsidRPr="000E47AF">
        <w:rPr>
          <w:rFonts w:eastAsia="Calibri" w:cs="Times New Roman"/>
          <w:sz w:val="24"/>
          <w:szCs w:val="24"/>
        </w:rPr>
        <w:t>GCLCS: Translating</w:t>
      </w:r>
      <w:r w:rsidRPr="000E47AF">
        <w:rPr>
          <w:rFonts w:cs="Times New Roman"/>
          <w:sz w:val="24"/>
          <w:szCs w:val="24"/>
        </w:rPr>
        <w:t>:</w:t>
      </w:r>
    </w:p>
    <w:p w14:paraId="6761C23D" w14:textId="77777777" w:rsidR="00EF481A" w:rsidRPr="000E47AF" w:rsidRDefault="00EF481A" w:rsidP="00EF481A">
      <w:pPr>
        <w:pStyle w:val="NoSpacing"/>
        <w:ind w:left="0" w:firstLine="0"/>
        <w:rPr>
          <w:rFonts w:cs="Times New Roman"/>
          <w:sz w:val="24"/>
          <w:szCs w:val="24"/>
        </w:rPr>
      </w:pPr>
    </w:p>
    <w:p w14:paraId="2C6580C4" w14:textId="77777777" w:rsidR="00EF481A" w:rsidRPr="000E47AF" w:rsidRDefault="00EF481A" w:rsidP="00EF481A">
      <w:pPr>
        <w:pStyle w:val="NoSpacing"/>
        <w:numPr>
          <w:ilvl w:val="0"/>
          <w:numId w:val="59"/>
        </w:numPr>
        <w:ind w:left="720"/>
        <w:rPr>
          <w:rFonts w:cs="Times New Roman"/>
          <w:sz w:val="24"/>
          <w:szCs w:val="24"/>
        </w:rPr>
      </w:pPr>
      <w:r w:rsidRPr="000E47AF">
        <w:rPr>
          <w:rFonts w:cs="Times New Roman"/>
          <w:i/>
          <w:sz w:val="24"/>
          <w:szCs w:val="24"/>
        </w:rPr>
        <w:t>Graduate School</w:t>
      </w:r>
      <w:r w:rsidRPr="000E47AF">
        <w:rPr>
          <w:rFonts w:cs="Times New Roman"/>
          <w:sz w:val="24"/>
          <w:szCs w:val="24"/>
        </w:rPr>
        <w:t xml:space="preserve">: The Graduate School is responsible for setting policy regarding the operation of all graduate programs of the University of North Carolina at Charlotte. These policies cover minimum admission standards and performance requirements for successful completion of graduate degree programs. The </w:t>
      </w:r>
      <w:r w:rsidRPr="000E47AF">
        <w:rPr>
          <w:rFonts w:eastAsia="Calibri" w:cs="Times New Roman"/>
          <w:sz w:val="24"/>
          <w:szCs w:val="24"/>
        </w:rPr>
        <w:t xml:space="preserve">GCLCS: Translating </w:t>
      </w:r>
      <w:r w:rsidRPr="000E47AF">
        <w:rPr>
          <w:rFonts w:cs="Times New Roman"/>
          <w:sz w:val="24"/>
          <w:szCs w:val="24"/>
        </w:rPr>
        <w:t xml:space="preserve">will be </w:t>
      </w:r>
      <w:r w:rsidRPr="000E47AF">
        <w:rPr>
          <w:rFonts w:cs="Times New Roman"/>
          <w:sz w:val="24"/>
          <w:szCs w:val="24"/>
        </w:rPr>
        <w:lastRenderedPageBreak/>
        <w:t>subject to the rules and policies of the Graduate School. The Graduate School is responsible for collecting the material for applicants to the program and forwarding completed application packets to the Graduate Director.</w:t>
      </w:r>
    </w:p>
    <w:p w14:paraId="4D09BA8A" w14:textId="77777777" w:rsidR="00EF481A" w:rsidRPr="000E47AF" w:rsidRDefault="00EF481A" w:rsidP="00EF481A">
      <w:pPr>
        <w:pStyle w:val="NoSpacing"/>
        <w:ind w:left="720" w:firstLine="0"/>
        <w:rPr>
          <w:rFonts w:cs="Times New Roman"/>
          <w:sz w:val="24"/>
          <w:szCs w:val="24"/>
        </w:rPr>
      </w:pPr>
    </w:p>
    <w:p w14:paraId="09462A16" w14:textId="77777777" w:rsidR="00EF481A" w:rsidRPr="000E47AF" w:rsidRDefault="00EF481A" w:rsidP="00EF481A">
      <w:pPr>
        <w:pStyle w:val="NoSpacing"/>
        <w:numPr>
          <w:ilvl w:val="0"/>
          <w:numId w:val="59"/>
        </w:numPr>
        <w:ind w:left="720"/>
        <w:rPr>
          <w:rFonts w:cs="Times New Roman"/>
          <w:sz w:val="24"/>
          <w:szCs w:val="24"/>
        </w:rPr>
      </w:pPr>
      <w:r w:rsidRPr="000E47AF">
        <w:rPr>
          <w:rFonts w:cs="Times New Roman"/>
          <w:i/>
          <w:sz w:val="24"/>
          <w:szCs w:val="24"/>
        </w:rPr>
        <w:t>Dean of the Graduate School</w:t>
      </w:r>
      <w:r w:rsidRPr="000E47AF">
        <w:rPr>
          <w:rFonts w:cs="Times New Roman"/>
          <w:sz w:val="24"/>
          <w:szCs w:val="24"/>
        </w:rPr>
        <w:t>: At UNC Charlotte, the Dean of the Graduate School is the administrative officer with primary responsibility for the supervision of graduate programs. The Dean is responsible for the executive and administrative affairs of the Graduate School in accordance with policies determined by the UNC Charlotte Graduate Council, the Graduate Faculty, and the Faculty Council. It is anticipated that the Dean of the Graduate School will communicate with the Dean of the College of Liberal Arts and Sciences on important programmatic issues. The Graduate Dean’s primary duties include the following:</w:t>
      </w:r>
    </w:p>
    <w:p w14:paraId="63C93B52" w14:textId="77777777" w:rsidR="00EF481A" w:rsidRPr="000E47AF" w:rsidRDefault="00EF481A" w:rsidP="00EF481A">
      <w:pPr>
        <w:pStyle w:val="NoSpacing"/>
        <w:numPr>
          <w:ilvl w:val="1"/>
          <w:numId w:val="59"/>
        </w:numPr>
        <w:tabs>
          <w:tab w:val="left" w:pos="1980"/>
        </w:tabs>
        <w:ind w:left="1440"/>
        <w:rPr>
          <w:rFonts w:cs="Times New Roman"/>
          <w:sz w:val="24"/>
          <w:szCs w:val="24"/>
        </w:rPr>
      </w:pPr>
      <w:r w:rsidRPr="000E47AF">
        <w:rPr>
          <w:rFonts w:cs="Times New Roman"/>
          <w:sz w:val="24"/>
          <w:szCs w:val="24"/>
        </w:rPr>
        <w:t>Final admission of students;</w:t>
      </w:r>
    </w:p>
    <w:p w14:paraId="39F5B4DF" w14:textId="77777777" w:rsidR="00EF481A" w:rsidRPr="000E47AF" w:rsidRDefault="00EF481A" w:rsidP="00EF481A">
      <w:pPr>
        <w:pStyle w:val="NoSpacing"/>
        <w:numPr>
          <w:ilvl w:val="1"/>
          <w:numId w:val="59"/>
        </w:numPr>
        <w:tabs>
          <w:tab w:val="left" w:pos="1980"/>
        </w:tabs>
        <w:ind w:left="1440"/>
        <w:rPr>
          <w:rFonts w:cs="Times New Roman"/>
          <w:sz w:val="24"/>
          <w:szCs w:val="24"/>
        </w:rPr>
      </w:pPr>
      <w:r w:rsidRPr="000E47AF">
        <w:rPr>
          <w:rFonts w:cs="Times New Roman"/>
          <w:sz w:val="24"/>
          <w:szCs w:val="24"/>
        </w:rPr>
        <w:t>Final appointment of dissertation and doctoral committees;</w:t>
      </w:r>
    </w:p>
    <w:p w14:paraId="2228A10F" w14:textId="77777777" w:rsidR="00EF481A" w:rsidRPr="000E47AF" w:rsidRDefault="00EF481A" w:rsidP="00EF481A">
      <w:pPr>
        <w:pStyle w:val="NoSpacing"/>
        <w:numPr>
          <w:ilvl w:val="1"/>
          <w:numId w:val="59"/>
        </w:numPr>
        <w:tabs>
          <w:tab w:val="left" w:pos="1980"/>
        </w:tabs>
        <w:ind w:left="1440"/>
        <w:rPr>
          <w:rFonts w:cs="Times New Roman"/>
          <w:sz w:val="24"/>
          <w:szCs w:val="24"/>
        </w:rPr>
      </w:pPr>
      <w:r w:rsidRPr="000E47AF">
        <w:rPr>
          <w:rFonts w:cs="Times New Roman"/>
          <w:sz w:val="24"/>
          <w:szCs w:val="24"/>
        </w:rPr>
        <w:t>Approval of programs of study;</w:t>
      </w:r>
    </w:p>
    <w:p w14:paraId="0BB79252" w14:textId="77777777" w:rsidR="00EF481A" w:rsidRPr="000E47AF" w:rsidRDefault="00EF481A" w:rsidP="00EF481A">
      <w:pPr>
        <w:pStyle w:val="NoSpacing"/>
        <w:numPr>
          <w:ilvl w:val="1"/>
          <w:numId w:val="59"/>
        </w:numPr>
        <w:tabs>
          <w:tab w:val="left" w:pos="1980"/>
        </w:tabs>
        <w:ind w:left="1440"/>
        <w:rPr>
          <w:rFonts w:cs="Times New Roman"/>
          <w:sz w:val="24"/>
          <w:szCs w:val="24"/>
        </w:rPr>
      </w:pPr>
      <w:r w:rsidRPr="000E47AF">
        <w:rPr>
          <w:rFonts w:cs="Times New Roman"/>
          <w:sz w:val="24"/>
          <w:szCs w:val="24"/>
        </w:rPr>
        <w:t>Admission of students to candidacy; and</w:t>
      </w:r>
    </w:p>
    <w:p w14:paraId="1C750D69" w14:textId="77777777" w:rsidR="00EF481A" w:rsidRPr="000E47AF" w:rsidRDefault="00EF481A" w:rsidP="00EF481A">
      <w:pPr>
        <w:pStyle w:val="NoSpacing"/>
        <w:numPr>
          <w:ilvl w:val="1"/>
          <w:numId w:val="59"/>
        </w:numPr>
        <w:tabs>
          <w:tab w:val="left" w:pos="1980"/>
        </w:tabs>
        <w:ind w:left="1440"/>
        <w:rPr>
          <w:rFonts w:cs="Times New Roman"/>
          <w:sz w:val="24"/>
          <w:szCs w:val="24"/>
        </w:rPr>
      </w:pPr>
      <w:r w:rsidRPr="000E47AF">
        <w:rPr>
          <w:rFonts w:cs="Times New Roman"/>
          <w:sz w:val="24"/>
          <w:szCs w:val="24"/>
        </w:rPr>
        <w:t>Final approval of dissertations.</w:t>
      </w:r>
    </w:p>
    <w:p w14:paraId="519042C5" w14:textId="77777777" w:rsidR="00EF481A" w:rsidRPr="000E47AF" w:rsidRDefault="00EF481A" w:rsidP="00EF481A">
      <w:pPr>
        <w:pStyle w:val="NoSpacing"/>
        <w:ind w:left="0" w:firstLine="0"/>
        <w:rPr>
          <w:rFonts w:cs="Times New Roman"/>
          <w:sz w:val="24"/>
          <w:szCs w:val="24"/>
        </w:rPr>
      </w:pPr>
    </w:p>
    <w:p w14:paraId="265E604D" w14:textId="77777777" w:rsidR="00EF481A" w:rsidRDefault="00EF481A" w:rsidP="00EF481A">
      <w:pPr>
        <w:pStyle w:val="NoSpacing"/>
        <w:numPr>
          <w:ilvl w:val="0"/>
          <w:numId w:val="60"/>
        </w:numPr>
        <w:rPr>
          <w:rFonts w:cs="Times New Roman"/>
          <w:sz w:val="24"/>
          <w:szCs w:val="24"/>
        </w:rPr>
      </w:pPr>
      <w:r w:rsidRPr="000E47AF">
        <w:rPr>
          <w:rFonts w:cs="Times New Roman"/>
          <w:i/>
          <w:sz w:val="24"/>
          <w:szCs w:val="24"/>
        </w:rPr>
        <w:t>Dean of the College of Liberal Arts and Sciences</w:t>
      </w:r>
      <w:r w:rsidRPr="000E47AF">
        <w:rPr>
          <w:rFonts w:cs="Times New Roman"/>
          <w:sz w:val="24"/>
          <w:szCs w:val="24"/>
        </w:rPr>
        <w:t xml:space="preserve">: The Dean of the College of Liberal Arts and Sciences has the administrative responsibility for supervision of all departments and programs housed within the College. The Dean of the College of Liberal Arts and Sciences has primary administrative responsibility for the </w:t>
      </w:r>
      <w:r w:rsidRPr="000E47AF">
        <w:rPr>
          <w:rFonts w:eastAsia="Calibri" w:cs="Times New Roman"/>
          <w:sz w:val="24"/>
          <w:szCs w:val="24"/>
        </w:rPr>
        <w:t>GCLCS: Translating</w:t>
      </w:r>
      <w:r w:rsidRPr="000E47AF">
        <w:rPr>
          <w:rFonts w:cs="Times New Roman"/>
          <w:sz w:val="24"/>
          <w:szCs w:val="24"/>
        </w:rPr>
        <w:t xml:space="preserve">. </w:t>
      </w:r>
    </w:p>
    <w:p w14:paraId="0DA1308F" w14:textId="77777777" w:rsidR="000E47AF" w:rsidRPr="000E47AF" w:rsidRDefault="000E47AF" w:rsidP="000E47AF">
      <w:pPr>
        <w:pStyle w:val="NoSpacing"/>
        <w:ind w:left="720" w:firstLine="0"/>
        <w:rPr>
          <w:rFonts w:cs="Times New Roman"/>
          <w:sz w:val="24"/>
          <w:szCs w:val="24"/>
        </w:rPr>
      </w:pPr>
    </w:p>
    <w:p w14:paraId="7BD09578" w14:textId="77777777" w:rsidR="000E47AF" w:rsidRPr="000E47AF" w:rsidRDefault="000E47AF" w:rsidP="000E47AF">
      <w:pPr>
        <w:pStyle w:val="NoSpacing"/>
        <w:numPr>
          <w:ilvl w:val="0"/>
          <w:numId w:val="60"/>
        </w:numPr>
        <w:rPr>
          <w:rFonts w:cs="Times New Roman"/>
          <w:sz w:val="24"/>
          <w:szCs w:val="24"/>
        </w:rPr>
      </w:pPr>
      <w:r w:rsidRPr="000E47AF">
        <w:rPr>
          <w:rFonts w:cs="Times New Roman"/>
          <w:i/>
          <w:sz w:val="24"/>
          <w:szCs w:val="24"/>
        </w:rPr>
        <w:t>Department Chair</w:t>
      </w:r>
      <w:r w:rsidRPr="000E47AF">
        <w:rPr>
          <w:rFonts w:cs="Times New Roman"/>
          <w:sz w:val="24"/>
          <w:szCs w:val="24"/>
        </w:rPr>
        <w:t>: The Department Chair, in conjunction with the Graduate Director, provides oversight of the GCLCS: Translating.</w:t>
      </w:r>
      <w:r>
        <w:rPr>
          <w:rFonts w:cs="Times New Roman"/>
          <w:sz w:val="24"/>
          <w:szCs w:val="24"/>
        </w:rPr>
        <w:t xml:space="preserve">  The Chair provides academic leadership for the department.  As such, one of the major responsibilities is the coordination of plans and implementation of effective academic programming.</w:t>
      </w:r>
    </w:p>
    <w:p w14:paraId="0C030D4A" w14:textId="77777777" w:rsidR="000E47AF" w:rsidRPr="000E47AF" w:rsidRDefault="000E47AF" w:rsidP="000E47AF">
      <w:pPr>
        <w:pStyle w:val="NoSpacing"/>
        <w:rPr>
          <w:rFonts w:cstheme="minorHAnsi"/>
          <w:b/>
          <w:sz w:val="24"/>
          <w:szCs w:val="24"/>
        </w:rPr>
      </w:pPr>
    </w:p>
    <w:p w14:paraId="6C218A8D" w14:textId="77777777" w:rsidR="00EF481A" w:rsidRPr="000E47AF" w:rsidRDefault="00EF481A" w:rsidP="00EF481A">
      <w:pPr>
        <w:pStyle w:val="NoSpacing"/>
        <w:numPr>
          <w:ilvl w:val="0"/>
          <w:numId w:val="60"/>
        </w:numPr>
        <w:rPr>
          <w:rFonts w:cs="Times New Roman"/>
          <w:sz w:val="24"/>
          <w:szCs w:val="24"/>
        </w:rPr>
      </w:pPr>
      <w:r w:rsidRPr="000E47AF">
        <w:rPr>
          <w:rFonts w:cs="Times New Roman"/>
          <w:i/>
          <w:sz w:val="24"/>
          <w:szCs w:val="24"/>
        </w:rPr>
        <w:t>Graduate Program Director</w:t>
      </w:r>
      <w:r w:rsidRPr="000E47AF">
        <w:rPr>
          <w:rFonts w:cs="Times New Roman"/>
          <w:sz w:val="24"/>
          <w:szCs w:val="24"/>
        </w:rPr>
        <w:t xml:space="preserve">: The </w:t>
      </w:r>
      <w:r w:rsidR="00262613" w:rsidRPr="000E47AF">
        <w:rPr>
          <w:rFonts w:cs="Times New Roman"/>
          <w:sz w:val="24"/>
          <w:szCs w:val="24"/>
        </w:rPr>
        <w:t xml:space="preserve">Program </w:t>
      </w:r>
      <w:r w:rsidRPr="000E47AF">
        <w:rPr>
          <w:rFonts w:cs="Times New Roman"/>
          <w:sz w:val="24"/>
          <w:szCs w:val="24"/>
        </w:rPr>
        <w:t xml:space="preserve">Director is appointed by the </w:t>
      </w:r>
      <w:r w:rsidR="00FB631A" w:rsidRPr="000E47AF">
        <w:rPr>
          <w:rFonts w:cs="Times New Roman"/>
          <w:sz w:val="24"/>
          <w:szCs w:val="24"/>
        </w:rPr>
        <w:t>Chair of the Department of Languages and Culture Studies</w:t>
      </w:r>
      <w:r w:rsidRPr="000E47AF">
        <w:rPr>
          <w:rFonts w:cs="Times New Roman"/>
          <w:sz w:val="24"/>
          <w:szCs w:val="24"/>
        </w:rPr>
        <w:t xml:space="preserve">. The Program Director is a faculty member in the College of Liberal Arts and Sciences who oversees the curriculum and operations of the </w:t>
      </w:r>
      <w:r w:rsidR="00262613" w:rsidRPr="000E47AF">
        <w:rPr>
          <w:rFonts w:eastAsia="Calibri" w:cs="Times New Roman"/>
          <w:sz w:val="24"/>
          <w:szCs w:val="24"/>
        </w:rPr>
        <w:t>GCLCS: Translating</w:t>
      </w:r>
      <w:r w:rsidRPr="000E47AF">
        <w:rPr>
          <w:rFonts w:cs="Times New Roman"/>
          <w:sz w:val="24"/>
          <w:szCs w:val="24"/>
        </w:rPr>
        <w:t>. Responsibilities for the Program Director will include:</w:t>
      </w:r>
    </w:p>
    <w:p w14:paraId="5DCD25AD" w14:textId="77777777" w:rsidR="00EF481A" w:rsidRPr="000E47AF" w:rsidRDefault="00EF481A" w:rsidP="00EF481A">
      <w:pPr>
        <w:pStyle w:val="NoSpacing"/>
        <w:numPr>
          <w:ilvl w:val="1"/>
          <w:numId w:val="60"/>
        </w:numPr>
        <w:rPr>
          <w:rFonts w:cs="Times New Roman"/>
          <w:sz w:val="24"/>
          <w:szCs w:val="24"/>
        </w:rPr>
      </w:pPr>
      <w:r w:rsidRPr="000E47AF">
        <w:rPr>
          <w:rFonts w:cs="Times New Roman"/>
          <w:sz w:val="24"/>
          <w:szCs w:val="24"/>
        </w:rPr>
        <w:t>Recommending operating budgets and supervising expenditures;</w:t>
      </w:r>
    </w:p>
    <w:p w14:paraId="222B51C4" w14:textId="77777777" w:rsidR="00EF481A" w:rsidRPr="000E47AF" w:rsidRDefault="00EF481A" w:rsidP="00EF481A">
      <w:pPr>
        <w:pStyle w:val="NoSpacing"/>
        <w:numPr>
          <w:ilvl w:val="1"/>
          <w:numId w:val="60"/>
        </w:numPr>
        <w:rPr>
          <w:rFonts w:cs="Times New Roman"/>
          <w:sz w:val="24"/>
          <w:szCs w:val="24"/>
        </w:rPr>
      </w:pPr>
      <w:r w:rsidRPr="000E47AF">
        <w:rPr>
          <w:rFonts w:cs="Times New Roman"/>
          <w:sz w:val="24"/>
          <w:szCs w:val="24"/>
        </w:rPr>
        <w:t xml:space="preserve">Chairing meetings of the </w:t>
      </w:r>
      <w:r w:rsidR="00FB631A" w:rsidRPr="000E47AF">
        <w:rPr>
          <w:rFonts w:cs="Times New Roman"/>
          <w:sz w:val="24"/>
          <w:szCs w:val="24"/>
        </w:rPr>
        <w:t>GCLCS: Translating</w:t>
      </w:r>
      <w:r w:rsidRPr="000E47AF">
        <w:rPr>
          <w:rFonts w:cs="Times New Roman"/>
          <w:sz w:val="24"/>
          <w:szCs w:val="24"/>
        </w:rPr>
        <w:t xml:space="preserve"> </w:t>
      </w:r>
      <w:r w:rsidR="00FB631A" w:rsidRPr="000E47AF">
        <w:rPr>
          <w:rFonts w:cs="Times New Roman"/>
          <w:sz w:val="24"/>
          <w:szCs w:val="24"/>
        </w:rPr>
        <w:t>f</w:t>
      </w:r>
      <w:r w:rsidRPr="000E47AF">
        <w:rPr>
          <w:rFonts w:cs="Times New Roman"/>
          <w:sz w:val="24"/>
          <w:szCs w:val="24"/>
        </w:rPr>
        <w:t>aculty;</w:t>
      </w:r>
    </w:p>
    <w:p w14:paraId="72EC7F9A" w14:textId="77777777" w:rsidR="00EF481A" w:rsidRPr="000E47AF" w:rsidRDefault="00EF481A" w:rsidP="00EF481A">
      <w:pPr>
        <w:pStyle w:val="NoSpacing"/>
        <w:numPr>
          <w:ilvl w:val="1"/>
          <w:numId w:val="60"/>
        </w:numPr>
        <w:rPr>
          <w:rFonts w:cs="Times New Roman"/>
          <w:sz w:val="24"/>
          <w:szCs w:val="24"/>
        </w:rPr>
      </w:pPr>
      <w:r w:rsidRPr="000E47AF">
        <w:rPr>
          <w:rFonts w:cs="Times New Roman"/>
          <w:sz w:val="24"/>
          <w:szCs w:val="24"/>
        </w:rPr>
        <w:t xml:space="preserve">Communicating assessment of the program and personnel to the </w:t>
      </w:r>
      <w:r w:rsidR="00FB631A" w:rsidRPr="000E47AF">
        <w:rPr>
          <w:rFonts w:cs="Times New Roman"/>
          <w:sz w:val="24"/>
          <w:szCs w:val="24"/>
        </w:rPr>
        <w:t>Chair of LACS and the Dean of</w:t>
      </w:r>
      <w:r w:rsidRPr="000E47AF">
        <w:rPr>
          <w:rFonts w:cs="Times New Roman"/>
          <w:sz w:val="24"/>
          <w:szCs w:val="24"/>
        </w:rPr>
        <w:t xml:space="preserve"> the Graduate School;</w:t>
      </w:r>
    </w:p>
    <w:p w14:paraId="75E82802" w14:textId="77777777" w:rsidR="00EF481A" w:rsidRPr="000E47AF" w:rsidRDefault="00EF481A" w:rsidP="00EF481A">
      <w:pPr>
        <w:pStyle w:val="NoSpacing"/>
        <w:numPr>
          <w:ilvl w:val="1"/>
          <w:numId w:val="60"/>
        </w:numPr>
        <w:rPr>
          <w:rFonts w:cs="Times New Roman"/>
          <w:sz w:val="24"/>
          <w:szCs w:val="24"/>
        </w:rPr>
      </w:pPr>
      <w:r w:rsidRPr="000E47AF">
        <w:rPr>
          <w:rFonts w:cs="Times New Roman"/>
          <w:sz w:val="24"/>
          <w:szCs w:val="24"/>
        </w:rPr>
        <w:t>Overseeing recruitment efforts for the program;</w:t>
      </w:r>
    </w:p>
    <w:p w14:paraId="6653D8AC" w14:textId="77777777" w:rsidR="00EF481A" w:rsidRPr="000E47AF" w:rsidRDefault="00EF481A" w:rsidP="00EF481A">
      <w:pPr>
        <w:pStyle w:val="NoSpacing"/>
        <w:numPr>
          <w:ilvl w:val="1"/>
          <w:numId w:val="60"/>
        </w:numPr>
        <w:rPr>
          <w:rFonts w:cs="Times New Roman"/>
          <w:sz w:val="24"/>
          <w:szCs w:val="24"/>
        </w:rPr>
      </w:pPr>
      <w:r w:rsidRPr="000E47AF">
        <w:rPr>
          <w:rFonts w:cs="Times New Roman"/>
          <w:sz w:val="24"/>
          <w:szCs w:val="24"/>
        </w:rPr>
        <w:t>Coordinating the scheduling of courses;</w:t>
      </w:r>
    </w:p>
    <w:p w14:paraId="39AC39BE" w14:textId="77777777" w:rsidR="00EF481A" w:rsidRPr="000E47AF" w:rsidRDefault="00EF481A" w:rsidP="00EF481A">
      <w:pPr>
        <w:pStyle w:val="NoSpacing"/>
        <w:numPr>
          <w:ilvl w:val="1"/>
          <w:numId w:val="60"/>
        </w:numPr>
        <w:rPr>
          <w:rFonts w:cs="Times New Roman"/>
          <w:sz w:val="24"/>
          <w:szCs w:val="24"/>
        </w:rPr>
      </w:pPr>
      <w:r w:rsidRPr="000E47AF">
        <w:rPr>
          <w:rFonts w:cs="Times New Roman"/>
          <w:sz w:val="24"/>
          <w:szCs w:val="24"/>
        </w:rPr>
        <w:t>Assuring proper maintenance of graduate student records;</w:t>
      </w:r>
    </w:p>
    <w:p w14:paraId="1F300026" w14:textId="77777777" w:rsidR="00EF481A" w:rsidRPr="000E47AF" w:rsidRDefault="00EF481A" w:rsidP="00EF481A">
      <w:pPr>
        <w:pStyle w:val="NoSpacing"/>
        <w:numPr>
          <w:ilvl w:val="1"/>
          <w:numId w:val="60"/>
        </w:numPr>
        <w:rPr>
          <w:rFonts w:cs="Times New Roman"/>
          <w:sz w:val="24"/>
          <w:szCs w:val="24"/>
        </w:rPr>
      </w:pPr>
      <w:r w:rsidRPr="000E47AF">
        <w:rPr>
          <w:rFonts w:cs="Times New Roman"/>
          <w:sz w:val="24"/>
          <w:szCs w:val="24"/>
        </w:rPr>
        <w:t>Representing the program to external constituencies.</w:t>
      </w:r>
    </w:p>
    <w:p w14:paraId="0F826848" w14:textId="77777777" w:rsidR="00262613" w:rsidRDefault="00262613" w:rsidP="00F44521">
      <w:pPr>
        <w:pStyle w:val="NoSpacing"/>
        <w:ind w:left="1440" w:firstLine="0"/>
        <w:rPr>
          <w:rFonts w:cs="Times New Roman"/>
          <w:sz w:val="24"/>
          <w:szCs w:val="24"/>
        </w:rPr>
      </w:pPr>
    </w:p>
    <w:p w14:paraId="18E747A8" w14:textId="77777777" w:rsidR="000E47AF" w:rsidRDefault="000E47AF" w:rsidP="00F44521">
      <w:pPr>
        <w:pStyle w:val="NoSpacing"/>
        <w:ind w:left="1440" w:firstLine="0"/>
        <w:rPr>
          <w:rFonts w:cs="Times New Roman"/>
          <w:sz w:val="24"/>
          <w:szCs w:val="24"/>
        </w:rPr>
      </w:pPr>
    </w:p>
    <w:p w14:paraId="7BB4C607" w14:textId="77777777" w:rsidR="000E47AF" w:rsidRDefault="000E47AF" w:rsidP="00F44521">
      <w:pPr>
        <w:pStyle w:val="NoSpacing"/>
        <w:ind w:left="1440" w:firstLine="0"/>
        <w:rPr>
          <w:rFonts w:cs="Times New Roman"/>
          <w:sz w:val="24"/>
          <w:szCs w:val="24"/>
        </w:rPr>
      </w:pPr>
    </w:p>
    <w:p w14:paraId="24C254B4" w14:textId="77777777" w:rsidR="009A13BE" w:rsidRPr="000E47AF" w:rsidRDefault="009A13BE" w:rsidP="00F44521">
      <w:pPr>
        <w:pStyle w:val="NoSpacing"/>
        <w:ind w:left="1440" w:firstLine="0"/>
        <w:rPr>
          <w:rFonts w:cs="Times New Roman"/>
          <w:sz w:val="24"/>
          <w:szCs w:val="24"/>
        </w:rPr>
      </w:pPr>
    </w:p>
    <w:p w14:paraId="611DFE1E" w14:textId="77777777" w:rsidR="00921B6E" w:rsidRPr="000E47AF" w:rsidRDefault="00921B6E" w:rsidP="00921B6E">
      <w:pPr>
        <w:pStyle w:val="NoSpacing"/>
        <w:rPr>
          <w:rFonts w:cstheme="minorHAnsi"/>
          <w:b/>
          <w:sz w:val="24"/>
          <w:szCs w:val="24"/>
        </w:rPr>
      </w:pPr>
      <w:r w:rsidRPr="000E47AF">
        <w:rPr>
          <w:rFonts w:cstheme="minorHAnsi"/>
          <w:b/>
          <w:sz w:val="24"/>
          <w:szCs w:val="24"/>
        </w:rPr>
        <w:t>Faculty</w:t>
      </w:r>
    </w:p>
    <w:p w14:paraId="56AA9D3D" w14:textId="77777777" w:rsidR="004E7504" w:rsidRPr="000E47AF" w:rsidRDefault="004E7504" w:rsidP="00D96C03">
      <w:pPr>
        <w:pStyle w:val="NoSpacing"/>
        <w:ind w:left="0" w:firstLine="0"/>
        <w:rPr>
          <w:rFonts w:cs="Times New Roman"/>
          <w:sz w:val="24"/>
          <w:szCs w:val="24"/>
        </w:rPr>
      </w:pPr>
    </w:p>
    <w:p w14:paraId="6A5F0CEB" w14:textId="77777777" w:rsidR="00F11F5E" w:rsidRPr="000E47AF" w:rsidRDefault="0051015F" w:rsidP="0051015F">
      <w:pPr>
        <w:pStyle w:val="NoSpacing"/>
        <w:ind w:left="0" w:firstLine="0"/>
        <w:rPr>
          <w:rFonts w:eastAsia="Calibri" w:cs="Times New Roman"/>
          <w:bCs/>
          <w:sz w:val="24"/>
          <w:szCs w:val="24"/>
        </w:rPr>
      </w:pPr>
      <w:r w:rsidRPr="000E47AF">
        <w:rPr>
          <w:rFonts w:eastAsia="Calibri" w:cs="Times New Roman"/>
          <w:bCs/>
          <w:sz w:val="24"/>
          <w:szCs w:val="24"/>
        </w:rPr>
        <w:t xml:space="preserve">Initially, all faculty members directly involved in the program will be from the Department of </w:t>
      </w:r>
      <w:r w:rsidR="00445E9E" w:rsidRPr="000E47AF">
        <w:rPr>
          <w:rFonts w:cs="Times New Roman"/>
          <w:sz w:val="24"/>
          <w:szCs w:val="24"/>
        </w:rPr>
        <w:t>Languages and Culture Studies</w:t>
      </w:r>
      <w:r w:rsidRPr="000E47AF">
        <w:rPr>
          <w:rFonts w:cs="Times New Roman"/>
          <w:sz w:val="24"/>
          <w:szCs w:val="24"/>
          <w:lang w:val="en"/>
        </w:rPr>
        <w:t xml:space="preserve"> </w:t>
      </w:r>
      <w:r w:rsidRPr="000E47AF">
        <w:rPr>
          <w:rFonts w:eastAsia="Calibri" w:cs="Times New Roman"/>
          <w:bCs/>
          <w:sz w:val="24"/>
          <w:szCs w:val="24"/>
        </w:rPr>
        <w:t xml:space="preserve">in the </w:t>
      </w:r>
      <w:r w:rsidR="00445E9E" w:rsidRPr="000E47AF">
        <w:rPr>
          <w:rFonts w:eastAsia="Calibri" w:cs="Times New Roman"/>
          <w:bCs/>
          <w:sz w:val="24"/>
          <w:szCs w:val="24"/>
        </w:rPr>
        <w:t>College of Liberal Arts and Sciences</w:t>
      </w:r>
      <w:r w:rsidRPr="000E47AF">
        <w:rPr>
          <w:rFonts w:eastAsia="Calibri" w:cs="Times New Roman"/>
          <w:bCs/>
          <w:sz w:val="24"/>
          <w:szCs w:val="24"/>
        </w:rPr>
        <w:t xml:space="preserve">.  The </w:t>
      </w:r>
      <w:r w:rsidR="00445E9E" w:rsidRPr="000E47AF">
        <w:rPr>
          <w:rFonts w:cs="Times New Roman"/>
          <w:sz w:val="24"/>
          <w:szCs w:val="24"/>
        </w:rPr>
        <w:t>Department of Languages and Culture Studies</w:t>
      </w:r>
      <w:r w:rsidRPr="000E47AF">
        <w:rPr>
          <w:rFonts w:cs="Times New Roman"/>
          <w:sz w:val="24"/>
          <w:szCs w:val="24"/>
          <w:lang w:val="en"/>
        </w:rPr>
        <w:t xml:space="preserve"> </w:t>
      </w:r>
      <w:r w:rsidRPr="000E47AF">
        <w:rPr>
          <w:rFonts w:eastAsia="Calibri" w:cs="Times New Roman"/>
          <w:bCs/>
          <w:sz w:val="24"/>
          <w:szCs w:val="24"/>
        </w:rPr>
        <w:t xml:space="preserve">faculty </w:t>
      </w:r>
      <w:r w:rsidR="00445E9E" w:rsidRPr="000E47AF">
        <w:rPr>
          <w:rFonts w:eastAsia="Calibri" w:cs="Times New Roman"/>
          <w:bCs/>
          <w:sz w:val="24"/>
          <w:szCs w:val="24"/>
        </w:rPr>
        <w:t xml:space="preserve">for this program presents expertise in the history, theory, and method of translation; linguistics for translators, translation technologies, </w:t>
      </w:r>
      <w:r w:rsidR="00966E0E" w:rsidRPr="000E47AF">
        <w:rPr>
          <w:rFonts w:eastAsia="Calibri" w:cs="Times New Roman"/>
          <w:bCs/>
          <w:sz w:val="24"/>
          <w:szCs w:val="24"/>
        </w:rPr>
        <w:t xml:space="preserve">and </w:t>
      </w:r>
      <w:r w:rsidR="00445E9E" w:rsidRPr="000E47AF">
        <w:rPr>
          <w:rFonts w:eastAsia="Calibri" w:cs="Times New Roman"/>
          <w:bCs/>
          <w:sz w:val="24"/>
          <w:szCs w:val="24"/>
        </w:rPr>
        <w:t>translation project management</w:t>
      </w:r>
      <w:r w:rsidR="00966E0E" w:rsidRPr="000E47AF">
        <w:rPr>
          <w:rFonts w:eastAsia="Calibri" w:cs="Times New Roman"/>
          <w:bCs/>
          <w:sz w:val="24"/>
          <w:szCs w:val="24"/>
        </w:rPr>
        <w:t>;</w:t>
      </w:r>
      <w:r w:rsidR="00445E9E" w:rsidRPr="000E47AF">
        <w:rPr>
          <w:rFonts w:eastAsia="Calibri" w:cs="Times New Roman"/>
          <w:bCs/>
          <w:sz w:val="24"/>
          <w:szCs w:val="24"/>
        </w:rPr>
        <w:t xml:space="preserve"> and in the following translation discourse domains: business, legal, governmental, medical, technical, literary and cultural.</w:t>
      </w:r>
    </w:p>
    <w:p w14:paraId="5B7F7274" w14:textId="77777777" w:rsidR="009C7F9B" w:rsidRPr="000E47AF" w:rsidRDefault="009C7F9B" w:rsidP="00A8378A">
      <w:pPr>
        <w:pStyle w:val="NoSpacing"/>
        <w:rPr>
          <w:rFonts w:eastAsia="Times New Roman" w:cs="Times New Roman"/>
          <w:color w:val="FF0000"/>
          <w:sz w:val="24"/>
          <w:szCs w:val="24"/>
        </w:rPr>
      </w:pPr>
    </w:p>
    <w:p w14:paraId="4356B93D" w14:textId="77777777" w:rsidR="009C7F9B" w:rsidRPr="000E47AF" w:rsidRDefault="0065598A" w:rsidP="00A8378A">
      <w:pPr>
        <w:pStyle w:val="NoSpacing"/>
        <w:ind w:left="0" w:firstLine="0"/>
        <w:rPr>
          <w:rFonts w:eastAsia="Times New Roman" w:cs="Times New Roman"/>
          <w:color w:val="000000" w:themeColor="text1"/>
          <w:sz w:val="24"/>
          <w:szCs w:val="24"/>
        </w:rPr>
      </w:pPr>
      <w:r w:rsidRPr="000E47AF">
        <w:rPr>
          <w:rFonts w:eastAsia="Times New Roman" w:cs="Times New Roman"/>
          <w:color w:val="000000" w:themeColor="text1"/>
          <w:sz w:val="24"/>
          <w:szCs w:val="24"/>
        </w:rPr>
        <w:t>T</w:t>
      </w:r>
      <w:r w:rsidR="009C7F9B" w:rsidRPr="000E47AF">
        <w:rPr>
          <w:rFonts w:eastAsia="Times New Roman" w:cs="Times New Roman"/>
          <w:color w:val="000000" w:themeColor="text1"/>
          <w:sz w:val="24"/>
          <w:szCs w:val="24"/>
        </w:rPr>
        <w:t xml:space="preserve">he faculty personnel needed is already in place to begin this program. No new faculty </w:t>
      </w:r>
      <w:r w:rsidR="00262613" w:rsidRPr="000E47AF">
        <w:rPr>
          <w:rFonts w:eastAsia="Times New Roman" w:cs="Times New Roman"/>
          <w:color w:val="000000" w:themeColor="text1"/>
          <w:sz w:val="24"/>
          <w:szCs w:val="24"/>
        </w:rPr>
        <w:t xml:space="preserve">members are </w:t>
      </w:r>
      <w:r w:rsidRPr="000E47AF">
        <w:rPr>
          <w:rFonts w:eastAsia="Times New Roman" w:cs="Times New Roman"/>
          <w:color w:val="000000" w:themeColor="text1"/>
          <w:sz w:val="24"/>
          <w:szCs w:val="24"/>
        </w:rPr>
        <w:t>anticipated</w:t>
      </w:r>
      <w:r w:rsidR="009C7F9B" w:rsidRPr="000E47AF">
        <w:rPr>
          <w:rFonts w:eastAsia="Times New Roman" w:cs="Times New Roman"/>
          <w:color w:val="000000" w:themeColor="text1"/>
          <w:sz w:val="24"/>
          <w:szCs w:val="24"/>
        </w:rPr>
        <w:t xml:space="preserve"> </w:t>
      </w:r>
      <w:r w:rsidRPr="000E47AF">
        <w:rPr>
          <w:rFonts w:eastAsia="Times New Roman" w:cs="Times New Roman"/>
          <w:color w:val="000000" w:themeColor="text1"/>
          <w:sz w:val="24"/>
          <w:szCs w:val="24"/>
        </w:rPr>
        <w:t xml:space="preserve">in the area of translation </w:t>
      </w:r>
      <w:r w:rsidR="009C7F9B" w:rsidRPr="000E47AF">
        <w:rPr>
          <w:rFonts w:eastAsia="Times New Roman" w:cs="Times New Roman"/>
          <w:color w:val="000000" w:themeColor="text1"/>
          <w:sz w:val="24"/>
          <w:szCs w:val="24"/>
        </w:rPr>
        <w:t>during the first four years.</w:t>
      </w:r>
    </w:p>
    <w:p w14:paraId="710D1E9E" w14:textId="77777777" w:rsidR="009C7F9B" w:rsidRPr="000E47AF" w:rsidRDefault="009C7F9B" w:rsidP="009C7F9B">
      <w:pPr>
        <w:pStyle w:val="NoSpacing"/>
        <w:rPr>
          <w:rFonts w:eastAsia="Times New Roman" w:cs="Times New Roman"/>
          <w:color w:val="000000" w:themeColor="text1"/>
          <w:sz w:val="24"/>
          <w:szCs w:val="24"/>
        </w:rPr>
      </w:pPr>
    </w:p>
    <w:p w14:paraId="1F5C7BDA" w14:textId="77777777" w:rsidR="00491681" w:rsidRPr="000E47AF" w:rsidRDefault="00D412CD" w:rsidP="00A2519D">
      <w:pPr>
        <w:pStyle w:val="NoSpacing"/>
        <w:ind w:left="0" w:firstLine="0"/>
        <w:rPr>
          <w:rFonts w:eastAsia="Calibri" w:cs="Times New Roman"/>
          <w:bCs/>
          <w:sz w:val="24"/>
          <w:szCs w:val="24"/>
        </w:rPr>
      </w:pPr>
      <w:r w:rsidRPr="000E47AF">
        <w:rPr>
          <w:rFonts w:cs="Times New Roman"/>
          <w:sz w:val="24"/>
          <w:szCs w:val="24"/>
        </w:rPr>
        <w:t xml:space="preserve">The </w:t>
      </w:r>
      <w:r w:rsidRPr="000E47AF">
        <w:rPr>
          <w:rFonts w:eastAsia="Calibri" w:cs="Times New Roman"/>
          <w:sz w:val="24"/>
          <w:szCs w:val="24"/>
        </w:rPr>
        <w:t>GCLCS: Translating</w:t>
      </w:r>
      <w:r w:rsidRPr="000E47AF">
        <w:rPr>
          <w:rFonts w:cs="Times New Roman"/>
          <w:sz w:val="24"/>
          <w:szCs w:val="24"/>
        </w:rPr>
        <w:t xml:space="preserve"> will be taught </w:t>
      </w:r>
      <w:r w:rsidR="006F0BE7" w:rsidRPr="000E47AF">
        <w:rPr>
          <w:rFonts w:cs="Times New Roman"/>
          <w:sz w:val="24"/>
          <w:szCs w:val="24"/>
        </w:rPr>
        <w:t>as part of a regular load</w:t>
      </w:r>
      <w:r w:rsidRPr="000E47AF">
        <w:rPr>
          <w:rFonts w:cs="Times New Roman"/>
          <w:sz w:val="24"/>
          <w:szCs w:val="24"/>
        </w:rPr>
        <w:t xml:space="preserve">, </w:t>
      </w:r>
      <w:r w:rsidR="006F0BE7" w:rsidRPr="000E47AF">
        <w:rPr>
          <w:rFonts w:cs="Times New Roman"/>
          <w:sz w:val="24"/>
          <w:szCs w:val="24"/>
        </w:rPr>
        <w:t xml:space="preserve">thus </w:t>
      </w:r>
      <w:r w:rsidRPr="000E47AF">
        <w:rPr>
          <w:rFonts w:cs="Times New Roman"/>
          <w:sz w:val="24"/>
          <w:szCs w:val="24"/>
        </w:rPr>
        <w:t xml:space="preserve">preventing conflicts between the </w:t>
      </w:r>
      <w:r w:rsidRPr="000E47AF">
        <w:rPr>
          <w:rFonts w:eastAsia="Calibri" w:cs="Times New Roman"/>
          <w:sz w:val="24"/>
          <w:szCs w:val="24"/>
        </w:rPr>
        <w:t>GCLCS: Translating</w:t>
      </w:r>
      <w:r w:rsidRPr="000E47AF">
        <w:rPr>
          <w:rFonts w:cs="Times New Roman"/>
          <w:sz w:val="24"/>
          <w:szCs w:val="24"/>
        </w:rPr>
        <w:t xml:space="preserve"> and other graduate programs with respect to faculty teaching resources.</w:t>
      </w:r>
      <w:r w:rsidR="00491681" w:rsidRPr="000E47AF">
        <w:rPr>
          <w:rFonts w:cs="Times New Roman"/>
          <w:sz w:val="24"/>
          <w:szCs w:val="24"/>
        </w:rPr>
        <w:t xml:space="preserve"> </w:t>
      </w:r>
      <w:r w:rsidR="00491681" w:rsidRPr="000E47AF">
        <w:rPr>
          <w:color w:val="000000"/>
          <w:sz w:val="24"/>
          <w:szCs w:val="24"/>
        </w:rPr>
        <w:t>There will be no negative impact on faculty load with the initiation since m</w:t>
      </w:r>
      <w:r w:rsidR="00491681" w:rsidRPr="000E47AF">
        <w:rPr>
          <w:sz w:val="24"/>
          <w:szCs w:val="24"/>
        </w:rPr>
        <w:t xml:space="preserve">ost </w:t>
      </w:r>
      <w:r w:rsidR="00491681" w:rsidRPr="000E47AF">
        <w:rPr>
          <w:rFonts w:eastAsia="Calibri" w:cs="Times New Roman"/>
          <w:sz w:val="24"/>
          <w:szCs w:val="24"/>
        </w:rPr>
        <w:t>GCLCS: Translating</w:t>
      </w:r>
      <w:r w:rsidR="00491681" w:rsidRPr="000E47AF">
        <w:rPr>
          <w:sz w:val="24"/>
          <w:szCs w:val="24"/>
        </w:rPr>
        <w:t xml:space="preserve"> faculty members </w:t>
      </w:r>
      <w:r w:rsidR="006F0BE7" w:rsidRPr="000E47AF">
        <w:rPr>
          <w:sz w:val="24"/>
          <w:szCs w:val="24"/>
        </w:rPr>
        <w:t>are already teaching the courses at either the graduate or undergraduate level</w:t>
      </w:r>
      <w:r w:rsidR="00491681" w:rsidRPr="000E47AF">
        <w:rPr>
          <w:sz w:val="24"/>
          <w:szCs w:val="24"/>
        </w:rPr>
        <w:t xml:space="preserve">.  </w:t>
      </w:r>
    </w:p>
    <w:p w14:paraId="3A0815C4" w14:textId="77777777" w:rsidR="00A2519D" w:rsidRPr="000E47AF" w:rsidRDefault="00A2519D" w:rsidP="00A2519D">
      <w:pPr>
        <w:pStyle w:val="NoSpacing"/>
        <w:ind w:left="0" w:firstLine="0"/>
        <w:rPr>
          <w:rFonts w:eastAsia="Calibri" w:cs="Times New Roman"/>
          <w:bCs/>
          <w:sz w:val="24"/>
          <w:szCs w:val="24"/>
        </w:rPr>
      </w:pPr>
    </w:p>
    <w:p w14:paraId="6337C330" w14:textId="77777777" w:rsidR="009C7F9B" w:rsidRPr="000E47AF" w:rsidRDefault="00262613">
      <w:pPr>
        <w:pStyle w:val="NoSpacing"/>
        <w:ind w:left="0" w:firstLine="0"/>
        <w:rPr>
          <w:rFonts w:eastAsia="Times New Roman" w:cs="Times New Roman"/>
          <w:color w:val="000000" w:themeColor="text1"/>
          <w:sz w:val="24"/>
          <w:szCs w:val="24"/>
        </w:rPr>
      </w:pPr>
      <w:r w:rsidRPr="000E47AF">
        <w:rPr>
          <w:rFonts w:eastAsia="Times New Roman" w:cs="Times New Roman"/>
          <w:color w:val="000000" w:themeColor="text1"/>
          <w:sz w:val="24"/>
          <w:szCs w:val="24"/>
        </w:rPr>
        <w:t xml:space="preserve"> </w:t>
      </w:r>
      <w:r w:rsidR="005522F7" w:rsidRPr="000E47AF">
        <w:rPr>
          <w:rFonts w:eastAsia="Times New Roman" w:cs="Times New Roman"/>
          <w:color w:val="000000" w:themeColor="text1"/>
          <w:sz w:val="24"/>
          <w:szCs w:val="24"/>
        </w:rPr>
        <w:t>F</w:t>
      </w:r>
      <w:r w:rsidR="009C7F9B" w:rsidRPr="000E47AF">
        <w:rPr>
          <w:rFonts w:eastAsia="Times New Roman" w:cs="Times New Roman"/>
          <w:color w:val="000000" w:themeColor="text1"/>
          <w:sz w:val="24"/>
          <w:szCs w:val="24"/>
        </w:rPr>
        <w:t>aculty who will be directly involved are already teaching the courses at either the graduate or undergraduate level</w:t>
      </w:r>
      <w:r w:rsidR="001D2862" w:rsidRPr="000E47AF">
        <w:rPr>
          <w:rFonts w:eastAsia="Times New Roman" w:cs="Times New Roman"/>
          <w:color w:val="000000" w:themeColor="text1"/>
          <w:sz w:val="24"/>
          <w:szCs w:val="24"/>
        </w:rPr>
        <w:t xml:space="preserve">, and are involved in public service activity </w:t>
      </w:r>
      <w:r w:rsidR="003F57BA" w:rsidRPr="000E47AF">
        <w:rPr>
          <w:rFonts w:eastAsia="Times New Roman" w:cs="Times New Roman"/>
          <w:color w:val="000000" w:themeColor="text1"/>
          <w:sz w:val="24"/>
          <w:szCs w:val="24"/>
        </w:rPr>
        <w:t>such as supervising over 30 graduate student internships to date</w:t>
      </w:r>
      <w:r w:rsidR="003C702A" w:rsidRPr="000E47AF">
        <w:rPr>
          <w:rFonts w:eastAsia="Times New Roman" w:cs="Times New Roman"/>
          <w:color w:val="000000" w:themeColor="text1"/>
          <w:sz w:val="24"/>
          <w:szCs w:val="24"/>
        </w:rPr>
        <w:t xml:space="preserve">, </w:t>
      </w:r>
      <w:r w:rsidR="003F57BA" w:rsidRPr="000E47AF">
        <w:rPr>
          <w:rFonts w:eastAsia="Times New Roman" w:cs="Times New Roman"/>
          <w:color w:val="000000" w:themeColor="text1"/>
          <w:sz w:val="24"/>
          <w:szCs w:val="24"/>
        </w:rPr>
        <w:t>hosting conferences such as the Annual Conference of the Carolinas Association of Translators and Inte</w:t>
      </w:r>
      <w:r w:rsidR="003C702A" w:rsidRPr="000E47AF">
        <w:rPr>
          <w:rFonts w:eastAsia="Times New Roman" w:cs="Times New Roman"/>
          <w:color w:val="000000" w:themeColor="text1"/>
          <w:sz w:val="24"/>
          <w:szCs w:val="24"/>
        </w:rPr>
        <w:t>r</w:t>
      </w:r>
      <w:r w:rsidR="003F57BA" w:rsidRPr="000E47AF">
        <w:rPr>
          <w:rFonts w:eastAsia="Times New Roman" w:cs="Times New Roman"/>
          <w:color w:val="000000" w:themeColor="text1"/>
          <w:sz w:val="24"/>
          <w:szCs w:val="24"/>
        </w:rPr>
        <w:t>preters (</w:t>
      </w:r>
      <w:r w:rsidR="00266C73" w:rsidRPr="000E47AF">
        <w:rPr>
          <w:rFonts w:eastAsia="Times New Roman" w:cs="Times New Roman"/>
          <w:color w:val="000000" w:themeColor="text1"/>
          <w:sz w:val="24"/>
          <w:szCs w:val="24"/>
        </w:rPr>
        <w:t xml:space="preserve">March 2016) and the </w:t>
      </w:r>
      <w:r w:rsidR="003C702A" w:rsidRPr="000E47AF">
        <w:rPr>
          <w:rFonts w:eastAsia="Times New Roman" w:cs="Times New Roman"/>
          <w:color w:val="000000" w:themeColor="text1"/>
          <w:sz w:val="24"/>
          <w:szCs w:val="24"/>
        </w:rPr>
        <w:t xml:space="preserve">international Translation versus Globalization Conference (February 2015), and serving as reviewers for </w:t>
      </w:r>
      <w:r w:rsidR="00D51462" w:rsidRPr="000E47AF">
        <w:rPr>
          <w:rFonts w:eastAsia="Times New Roman" w:cs="Times New Roman"/>
          <w:color w:val="000000" w:themeColor="text1"/>
          <w:sz w:val="24"/>
          <w:szCs w:val="24"/>
        </w:rPr>
        <w:t xml:space="preserve">translation studies </w:t>
      </w:r>
      <w:r w:rsidR="003C702A" w:rsidRPr="000E47AF">
        <w:rPr>
          <w:rFonts w:eastAsia="Times New Roman" w:cs="Times New Roman"/>
          <w:color w:val="000000" w:themeColor="text1"/>
          <w:sz w:val="24"/>
          <w:szCs w:val="24"/>
        </w:rPr>
        <w:t>grants awarded by the National Science Foundation Linguistics Program</w:t>
      </w:r>
      <w:r w:rsidR="003F57BA" w:rsidRPr="000E47AF">
        <w:rPr>
          <w:rFonts w:eastAsia="Times New Roman" w:cs="Times New Roman"/>
          <w:color w:val="000000" w:themeColor="text1"/>
          <w:sz w:val="24"/>
          <w:szCs w:val="24"/>
        </w:rPr>
        <w:t xml:space="preserve">. Faculty are also involved in </w:t>
      </w:r>
      <w:r w:rsidR="001D2862" w:rsidRPr="000E47AF">
        <w:rPr>
          <w:rFonts w:eastAsia="Times New Roman" w:cs="Times New Roman"/>
          <w:color w:val="000000" w:themeColor="text1"/>
          <w:sz w:val="24"/>
          <w:szCs w:val="24"/>
        </w:rPr>
        <w:t>scholarly research</w:t>
      </w:r>
      <w:r w:rsidR="00E27E31" w:rsidRPr="000E47AF">
        <w:rPr>
          <w:rFonts w:eastAsia="Times New Roman" w:cs="Times New Roman"/>
          <w:color w:val="000000" w:themeColor="text1"/>
          <w:sz w:val="24"/>
          <w:szCs w:val="24"/>
        </w:rPr>
        <w:t xml:space="preserve"> and have published in </w:t>
      </w:r>
      <w:r w:rsidR="00E53475" w:rsidRPr="000E47AF">
        <w:rPr>
          <w:rFonts w:eastAsia="Times New Roman" w:cs="Times New Roman"/>
          <w:color w:val="000000" w:themeColor="text1"/>
          <w:sz w:val="24"/>
          <w:szCs w:val="24"/>
        </w:rPr>
        <w:t>professional</w:t>
      </w:r>
      <w:r w:rsidR="00E27E31" w:rsidRPr="000E47AF">
        <w:rPr>
          <w:rFonts w:eastAsia="Times New Roman" w:cs="Times New Roman"/>
          <w:color w:val="000000" w:themeColor="text1"/>
          <w:sz w:val="24"/>
          <w:szCs w:val="24"/>
        </w:rPr>
        <w:t xml:space="preserve"> </w:t>
      </w:r>
      <w:r w:rsidR="00B74D67" w:rsidRPr="000E47AF">
        <w:rPr>
          <w:rFonts w:eastAsia="Times New Roman" w:cs="Times New Roman"/>
          <w:color w:val="000000" w:themeColor="text1"/>
          <w:sz w:val="24"/>
          <w:szCs w:val="24"/>
        </w:rPr>
        <w:t xml:space="preserve">translation studies </w:t>
      </w:r>
      <w:r w:rsidR="00E27E31" w:rsidRPr="000E47AF">
        <w:rPr>
          <w:rFonts w:eastAsia="Times New Roman" w:cs="Times New Roman"/>
          <w:color w:val="000000" w:themeColor="text1"/>
          <w:sz w:val="24"/>
          <w:szCs w:val="24"/>
        </w:rPr>
        <w:t xml:space="preserve">journals such as </w:t>
      </w:r>
      <w:r w:rsidR="00E53475" w:rsidRPr="000E47AF">
        <w:rPr>
          <w:rFonts w:eastAsia="Times New Roman" w:cs="Times New Roman"/>
          <w:i/>
          <w:color w:val="000000" w:themeColor="text1"/>
          <w:sz w:val="24"/>
          <w:szCs w:val="24"/>
        </w:rPr>
        <w:t>Translation Review</w:t>
      </w:r>
      <w:r w:rsidR="00E53475" w:rsidRPr="000E47AF">
        <w:rPr>
          <w:rFonts w:eastAsia="Times New Roman" w:cs="Times New Roman"/>
          <w:color w:val="000000" w:themeColor="text1"/>
          <w:sz w:val="24"/>
          <w:szCs w:val="24"/>
        </w:rPr>
        <w:t xml:space="preserve">, </w:t>
      </w:r>
      <w:r w:rsidR="00E53475" w:rsidRPr="000E47AF">
        <w:rPr>
          <w:rFonts w:eastAsia="Times New Roman" w:cs="Times New Roman"/>
          <w:bCs/>
          <w:i/>
          <w:color w:val="000000" w:themeColor="text1"/>
          <w:sz w:val="24"/>
          <w:szCs w:val="24"/>
        </w:rPr>
        <w:t>Hispania,</w:t>
      </w:r>
      <w:r w:rsidR="00E53475" w:rsidRPr="000E47AF">
        <w:rPr>
          <w:rFonts w:eastAsia="Times New Roman" w:cs="Times New Roman"/>
          <w:i/>
          <w:color w:val="000000" w:themeColor="text1"/>
          <w:sz w:val="24"/>
          <w:szCs w:val="24"/>
        </w:rPr>
        <w:t xml:space="preserve"> Sendebar</w:t>
      </w:r>
      <w:r w:rsidR="00E53475" w:rsidRPr="000E47AF">
        <w:rPr>
          <w:rFonts w:eastAsia="Times New Roman" w:cs="Times New Roman"/>
          <w:color w:val="000000" w:themeColor="text1"/>
          <w:sz w:val="24"/>
          <w:szCs w:val="24"/>
        </w:rPr>
        <w:t xml:space="preserve">, </w:t>
      </w:r>
      <w:r w:rsidR="00E53475" w:rsidRPr="000E47AF">
        <w:rPr>
          <w:rFonts w:eastAsia="Times New Roman" w:cs="Times New Roman"/>
          <w:i/>
          <w:iCs/>
          <w:color w:val="000000" w:themeColor="text1"/>
          <w:sz w:val="24"/>
          <w:szCs w:val="24"/>
        </w:rPr>
        <w:t>The Interpreter and Translator Trainer,</w:t>
      </w:r>
      <w:r w:rsidR="00E53475" w:rsidRPr="000E47AF">
        <w:rPr>
          <w:rFonts w:eastAsia="Times New Roman" w:cs="Times New Roman"/>
          <w:i/>
          <w:color w:val="000000" w:themeColor="text1"/>
          <w:sz w:val="24"/>
          <w:szCs w:val="24"/>
        </w:rPr>
        <w:t xml:space="preserve"> </w:t>
      </w:r>
      <w:r w:rsidR="00E53475" w:rsidRPr="000E47AF">
        <w:rPr>
          <w:rFonts w:eastAsia="Times New Roman" w:cs="Times New Roman"/>
          <w:bCs/>
          <w:i/>
          <w:iCs/>
          <w:color w:val="000000" w:themeColor="text1"/>
          <w:sz w:val="24"/>
          <w:szCs w:val="24"/>
        </w:rPr>
        <w:t>Translation and Interpreting Studies,</w:t>
      </w:r>
      <w:r w:rsidR="00E53475" w:rsidRPr="000E47AF">
        <w:rPr>
          <w:rFonts w:eastAsia="Times New Roman" w:cs="Times New Roman"/>
          <w:i/>
          <w:color w:val="000000" w:themeColor="text1"/>
          <w:sz w:val="24"/>
          <w:szCs w:val="24"/>
        </w:rPr>
        <w:t xml:space="preserve"> Bridges:</w:t>
      </w:r>
      <w:r w:rsidR="00E53475" w:rsidRPr="000E47AF">
        <w:rPr>
          <w:rFonts w:eastAsia="Times New Roman" w:cs="Times New Roman"/>
          <w:color w:val="000000" w:themeColor="text1"/>
          <w:sz w:val="24"/>
          <w:szCs w:val="24"/>
        </w:rPr>
        <w:t xml:space="preserve"> </w:t>
      </w:r>
      <w:r w:rsidR="00E53475" w:rsidRPr="000E47AF">
        <w:rPr>
          <w:rFonts w:eastAsia="Times New Roman" w:cs="Times New Roman"/>
          <w:i/>
          <w:color w:val="000000" w:themeColor="text1"/>
          <w:sz w:val="24"/>
          <w:szCs w:val="24"/>
        </w:rPr>
        <w:t>Translators and Interpreters’ Journal</w:t>
      </w:r>
      <w:r w:rsidR="00E53475" w:rsidRPr="000E47AF">
        <w:rPr>
          <w:rFonts w:eastAsia="Times New Roman" w:cs="Times New Roman"/>
          <w:color w:val="000000" w:themeColor="text1"/>
          <w:sz w:val="24"/>
          <w:szCs w:val="24"/>
        </w:rPr>
        <w:t xml:space="preserve">, </w:t>
      </w:r>
      <w:r w:rsidR="00E53475" w:rsidRPr="000E47AF">
        <w:rPr>
          <w:rFonts w:eastAsia="Times New Roman" w:cs="Times New Roman"/>
          <w:bCs/>
          <w:i/>
          <w:iCs/>
          <w:color w:val="000000" w:themeColor="text1"/>
          <w:sz w:val="24"/>
          <w:szCs w:val="24"/>
        </w:rPr>
        <w:t xml:space="preserve">EntreCulturas, </w:t>
      </w:r>
      <w:r w:rsidR="00B74D67" w:rsidRPr="000E47AF">
        <w:rPr>
          <w:rFonts w:eastAsia="Times New Roman" w:cs="Times New Roman"/>
          <w:bCs/>
          <w:i/>
          <w:iCs/>
          <w:color w:val="000000" w:themeColor="text1"/>
          <w:sz w:val="24"/>
          <w:szCs w:val="24"/>
        </w:rPr>
        <w:t>The ATA Chronicle: A Publication of the American Translators Association</w:t>
      </w:r>
      <w:r w:rsidR="00B74D67" w:rsidRPr="000E47AF">
        <w:rPr>
          <w:rFonts w:eastAsia="Times New Roman" w:cs="Times New Roman"/>
          <w:bCs/>
          <w:iCs/>
          <w:color w:val="000000" w:themeColor="text1"/>
          <w:sz w:val="24"/>
          <w:szCs w:val="24"/>
        </w:rPr>
        <w:t xml:space="preserve">, </w:t>
      </w:r>
      <w:r w:rsidR="00B74D67" w:rsidRPr="000E47AF">
        <w:rPr>
          <w:rFonts w:eastAsia="Times New Roman" w:cs="Times New Roman"/>
          <w:bCs/>
          <w:i/>
          <w:iCs/>
          <w:color w:val="000000" w:themeColor="text1"/>
          <w:sz w:val="24"/>
          <w:szCs w:val="24"/>
          <w:lang w:val="es-ES_tradnl"/>
        </w:rPr>
        <w:t>TRANS</w:t>
      </w:r>
      <w:r w:rsidR="00B74D67" w:rsidRPr="000E47AF">
        <w:rPr>
          <w:rFonts w:eastAsia="Times New Roman" w:cs="Times New Roman"/>
          <w:bCs/>
          <w:iCs/>
          <w:color w:val="000000" w:themeColor="text1"/>
          <w:sz w:val="24"/>
          <w:szCs w:val="24"/>
          <w:lang w:val="es-ES_tradnl"/>
        </w:rPr>
        <w:t xml:space="preserve">. </w:t>
      </w:r>
      <w:r w:rsidR="00B74D67" w:rsidRPr="000E47AF">
        <w:rPr>
          <w:rFonts w:eastAsia="Times New Roman" w:cs="Times New Roman"/>
          <w:bCs/>
          <w:i/>
          <w:iCs/>
          <w:color w:val="000000" w:themeColor="text1"/>
          <w:sz w:val="24"/>
          <w:szCs w:val="24"/>
          <w:lang w:val="es-ES_tradnl"/>
        </w:rPr>
        <w:t>Revista</w:t>
      </w:r>
      <w:r w:rsidR="00B74D67" w:rsidRPr="000E47AF">
        <w:rPr>
          <w:rFonts w:eastAsia="Times New Roman" w:cs="Times New Roman"/>
          <w:bCs/>
          <w:iCs/>
          <w:color w:val="000000" w:themeColor="text1"/>
          <w:sz w:val="24"/>
          <w:szCs w:val="24"/>
          <w:lang w:val="es-ES_tradnl"/>
        </w:rPr>
        <w:t xml:space="preserve"> </w:t>
      </w:r>
      <w:r w:rsidR="00B74D67" w:rsidRPr="000E47AF">
        <w:rPr>
          <w:rFonts w:eastAsia="Times New Roman" w:cs="Times New Roman"/>
          <w:bCs/>
          <w:i/>
          <w:iCs/>
          <w:color w:val="000000" w:themeColor="text1"/>
          <w:sz w:val="24"/>
          <w:szCs w:val="24"/>
          <w:lang w:val="es-ES_tradnl"/>
        </w:rPr>
        <w:t>de</w:t>
      </w:r>
      <w:r w:rsidR="00B74D67" w:rsidRPr="000E47AF">
        <w:rPr>
          <w:rFonts w:eastAsia="Times New Roman" w:cs="Times New Roman"/>
          <w:bCs/>
          <w:iCs/>
          <w:color w:val="000000" w:themeColor="text1"/>
          <w:sz w:val="24"/>
          <w:szCs w:val="24"/>
          <w:lang w:val="es-ES_tradnl"/>
        </w:rPr>
        <w:t xml:space="preserve"> </w:t>
      </w:r>
      <w:r w:rsidR="00B74D67" w:rsidRPr="000E47AF">
        <w:rPr>
          <w:rFonts w:eastAsia="Times New Roman" w:cs="Times New Roman"/>
          <w:bCs/>
          <w:i/>
          <w:iCs/>
          <w:color w:val="000000" w:themeColor="text1"/>
          <w:sz w:val="24"/>
          <w:szCs w:val="24"/>
          <w:lang w:val="es-ES_tradnl"/>
        </w:rPr>
        <w:t>Traductología</w:t>
      </w:r>
      <w:r w:rsidR="00B74D67" w:rsidRPr="000E47AF">
        <w:rPr>
          <w:rFonts w:eastAsia="Times New Roman" w:cs="Times New Roman"/>
          <w:bCs/>
          <w:iCs/>
          <w:color w:val="000000" w:themeColor="text1"/>
          <w:sz w:val="24"/>
          <w:szCs w:val="24"/>
          <w:lang w:val="es-ES_tradnl"/>
        </w:rPr>
        <w:t>,</w:t>
      </w:r>
      <w:r w:rsidR="00B74D67" w:rsidRPr="000E47AF">
        <w:rPr>
          <w:rFonts w:eastAsia="Times New Roman" w:cs="Times New Roman"/>
          <w:bCs/>
          <w:iCs/>
          <w:color w:val="000000" w:themeColor="text1"/>
          <w:sz w:val="24"/>
          <w:szCs w:val="24"/>
        </w:rPr>
        <w:t xml:space="preserve"> </w:t>
      </w:r>
      <w:r w:rsidR="00E53475" w:rsidRPr="000E47AF">
        <w:rPr>
          <w:rFonts w:eastAsia="Times New Roman" w:cs="Times New Roman"/>
          <w:bCs/>
          <w:iCs/>
          <w:color w:val="000000" w:themeColor="text1"/>
          <w:sz w:val="24"/>
          <w:szCs w:val="24"/>
        </w:rPr>
        <w:t xml:space="preserve">and the </w:t>
      </w:r>
      <w:r w:rsidR="00E53475" w:rsidRPr="000E47AF">
        <w:rPr>
          <w:rFonts w:eastAsia="Times New Roman" w:cs="Times New Roman"/>
          <w:bCs/>
          <w:i/>
          <w:iCs/>
          <w:color w:val="000000" w:themeColor="text1"/>
        </w:rPr>
        <w:t>ADFL Bulletin</w:t>
      </w:r>
      <w:r w:rsidR="00E53475" w:rsidRPr="000E47AF">
        <w:rPr>
          <w:rFonts w:eastAsia="Times New Roman" w:cs="Times New Roman"/>
          <w:bCs/>
          <w:iCs/>
          <w:color w:val="000000" w:themeColor="text1"/>
        </w:rPr>
        <w:t xml:space="preserve"> (Association of </w:t>
      </w:r>
      <w:r w:rsidR="00E53475" w:rsidRPr="000E47AF">
        <w:rPr>
          <w:rFonts w:eastAsia="Times New Roman" w:cs="Times New Roman"/>
          <w:bCs/>
          <w:iCs/>
          <w:color w:val="000000" w:themeColor="text1"/>
          <w:sz w:val="24"/>
          <w:szCs w:val="24"/>
        </w:rPr>
        <w:t>Departments of Foreign Languages, Modern Language Association of America)</w:t>
      </w:r>
      <w:r w:rsidR="00B74D67" w:rsidRPr="000E47AF">
        <w:rPr>
          <w:rFonts w:eastAsia="Times New Roman" w:cs="Times New Roman"/>
          <w:bCs/>
          <w:iCs/>
          <w:color w:val="000000" w:themeColor="text1"/>
          <w:sz w:val="24"/>
          <w:szCs w:val="24"/>
        </w:rPr>
        <w:t xml:space="preserve">, among </w:t>
      </w:r>
      <w:r w:rsidR="002C3DF5" w:rsidRPr="000E47AF">
        <w:rPr>
          <w:rFonts w:eastAsia="Times New Roman" w:cs="Times New Roman"/>
          <w:bCs/>
          <w:iCs/>
          <w:color w:val="000000" w:themeColor="text1"/>
          <w:sz w:val="24"/>
          <w:szCs w:val="24"/>
        </w:rPr>
        <w:t xml:space="preserve">numerous </w:t>
      </w:r>
      <w:r w:rsidR="00B74D67" w:rsidRPr="000E47AF">
        <w:rPr>
          <w:rFonts w:eastAsia="Times New Roman" w:cs="Times New Roman"/>
          <w:bCs/>
          <w:iCs/>
          <w:color w:val="000000" w:themeColor="text1"/>
          <w:sz w:val="24"/>
          <w:szCs w:val="24"/>
        </w:rPr>
        <w:t xml:space="preserve">other </w:t>
      </w:r>
      <w:r w:rsidR="003148E8" w:rsidRPr="000E47AF">
        <w:rPr>
          <w:rFonts w:eastAsia="Times New Roman" w:cs="Times New Roman"/>
          <w:bCs/>
          <w:iCs/>
          <w:color w:val="000000" w:themeColor="text1"/>
          <w:sz w:val="24"/>
          <w:szCs w:val="24"/>
        </w:rPr>
        <w:t xml:space="preserve">professional </w:t>
      </w:r>
      <w:r w:rsidR="00B74D67" w:rsidRPr="000E47AF">
        <w:rPr>
          <w:rFonts w:eastAsia="Times New Roman" w:cs="Times New Roman"/>
          <w:bCs/>
          <w:iCs/>
          <w:color w:val="000000" w:themeColor="text1"/>
          <w:sz w:val="24"/>
          <w:szCs w:val="24"/>
        </w:rPr>
        <w:t>journals</w:t>
      </w:r>
      <w:r w:rsidR="002C3DF5" w:rsidRPr="000E47AF">
        <w:rPr>
          <w:rFonts w:eastAsia="Times New Roman" w:cs="Times New Roman"/>
          <w:bCs/>
          <w:iCs/>
          <w:color w:val="000000" w:themeColor="text1"/>
          <w:sz w:val="24"/>
          <w:szCs w:val="24"/>
        </w:rPr>
        <w:t xml:space="preserve"> in language</w:t>
      </w:r>
      <w:r w:rsidR="003148E8" w:rsidRPr="000E47AF">
        <w:rPr>
          <w:rFonts w:eastAsia="Times New Roman" w:cs="Times New Roman"/>
          <w:bCs/>
          <w:iCs/>
          <w:color w:val="000000" w:themeColor="text1"/>
          <w:sz w:val="24"/>
          <w:szCs w:val="24"/>
        </w:rPr>
        <w:t xml:space="preserve"> studies</w:t>
      </w:r>
      <w:r w:rsidR="002C3DF5" w:rsidRPr="000E47AF">
        <w:rPr>
          <w:rFonts w:eastAsia="Times New Roman" w:cs="Times New Roman"/>
          <w:bCs/>
          <w:iCs/>
          <w:color w:val="000000" w:themeColor="text1"/>
          <w:sz w:val="24"/>
          <w:szCs w:val="24"/>
        </w:rPr>
        <w:t>, linguistics, and literary studies</w:t>
      </w:r>
      <w:r w:rsidR="001D2862" w:rsidRPr="000E47AF">
        <w:rPr>
          <w:rFonts w:eastAsia="Times New Roman" w:cs="Times New Roman"/>
          <w:color w:val="000000" w:themeColor="text1"/>
          <w:sz w:val="24"/>
          <w:szCs w:val="24"/>
        </w:rPr>
        <w:t xml:space="preserve">. </w:t>
      </w:r>
      <w:r w:rsidR="00F44521" w:rsidRPr="000E47AF">
        <w:rPr>
          <w:rFonts w:eastAsia="Times New Roman" w:cs="Times New Roman"/>
          <w:color w:val="000000" w:themeColor="text1"/>
          <w:sz w:val="24"/>
          <w:szCs w:val="24"/>
        </w:rPr>
        <w:t>T</w:t>
      </w:r>
      <w:r w:rsidR="00852357" w:rsidRPr="000E47AF">
        <w:rPr>
          <w:rFonts w:eastAsia="Times New Roman" w:cs="Times New Roman"/>
          <w:color w:val="000000" w:themeColor="text1"/>
          <w:sz w:val="24"/>
          <w:szCs w:val="24"/>
        </w:rPr>
        <w:t>he addition of the</w:t>
      </w:r>
      <w:r w:rsidR="00852357" w:rsidRPr="000E47AF" w:rsidDel="00852357">
        <w:rPr>
          <w:rFonts w:eastAsia="Times New Roman" w:cs="Times New Roman"/>
          <w:color w:val="000000" w:themeColor="text1"/>
          <w:sz w:val="24"/>
          <w:szCs w:val="24"/>
        </w:rPr>
        <w:t xml:space="preserve"> </w:t>
      </w:r>
      <w:r w:rsidR="00852357" w:rsidRPr="000E47AF">
        <w:rPr>
          <w:rFonts w:eastAsia="Times New Roman" w:cs="Times New Roman"/>
          <w:color w:val="000000" w:themeColor="text1"/>
          <w:sz w:val="24"/>
          <w:szCs w:val="24"/>
        </w:rPr>
        <w:t xml:space="preserve">GCLCS: Translating will </w:t>
      </w:r>
      <w:r w:rsidR="001D2862" w:rsidRPr="000E47AF">
        <w:rPr>
          <w:rFonts w:eastAsia="Times New Roman" w:cs="Times New Roman"/>
          <w:color w:val="000000" w:themeColor="text1"/>
          <w:sz w:val="24"/>
          <w:szCs w:val="24"/>
        </w:rPr>
        <w:t xml:space="preserve">help to bolster </w:t>
      </w:r>
      <w:r w:rsidR="00F44521" w:rsidRPr="000E47AF">
        <w:rPr>
          <w:rFonts w:eastAsia="Times New Roman" w:cs="Times New Roman"/>
          <w:color w:val="000000" w:themeColor="text1"/>
          <w:sz w:val="24"/>
          <w:szCs w:val="24"/>
        </w:rPr>
        <w:t>the</w:t>
      </w:r>
      <w:r w:rsidR="001D2862" w:rsidRPr="000E47AF">
        <w:rPr>
          <w:rFonts w:eastAsia="Times New Roman" w:cs="Times New Roman"/>
          <w:color w:val="000000" w:themeColor="text1"/>
          <w:sz w:val="24"/>
          <w:szCs w:val="24"/>
        </w:rPr>
        <w:t xml:space="preserve"> department</w:t>
      </w:r>
      <w:r w:rsidR="00F44521" w:rsidRPr="000E47AF">
        <w:rPr>
          <w:rFonts w:eastAsia="Times New Roman" w:cs="Times New Roman"/>
          <w:color w:val="000000" w:themeColor="text1"/>
          <w:sz w:val="24"/>
          <w:szCs w:val="24"/>
        </w:rPr>
        <w:t>’s</w:t>
      </w:r>
      <w:r w:rsidR="001D2862" w:rsidRPr="000E47AF">
        <w:rPr>
          <w:rFonts w:eastAsia="Times New Roman" w:cs="Times New Roman"/>
          <w:color w:val="000000" w:themeColor="text1"/>
          <w:sz w:val="24"/>
          <w:szCs w:val="24"/>
        </w:rPr>
        <w:t xml:space="preserve"> </w:t>
      </w:r>
      <w:r w:rsidR="005522F7" w:rsidRPr="000E47AF">
        <w:rPr>
          <w:rFonts w:eastAsia="Times New Roman" w:cs="Times New Roman"/>
          <w:color w:val="000000" w:themeColor="text1"/>
          <w:sz w:val="24"/>
          <w:szCs w:val="24"/>
        </w:rPr>
        <w:t xml:space="preserve">capacity in </w:t>
      </w:r>
      <w:r w:rsidR="001D2862" w:rsidRPr="000E47AF">
        <w:rPr>
          <w:rFonts w:eastAsia="Times New Roman" w:cs="Times New Roman"/>
          <w:color w:val="000000" w:themeColor="text1"/>
          <w:sz w:val="24"/>
          <w:szCs w:val="24"/>
        </w:rPr>
        <w:t>scholarly research</w:t>
      </w:r>
      <w:r w:rsidR="00F44521" w:rsidRPr="000E47AF">
        <w:rPr>
          <w:rFonts w:eastAsia="Times New Roman" w:cs="Times New Roman"/>
          <w:color w:val="000000" w:themeColor="text1"/>
          <w:sz w:val="24"/>
          <w:szCs w:val="24"/>
        </w:rPr>
        <w:t xml:space="preserve"> </w:t>
      </w:r>
      <w:r w:rsidR="003C5A9B" w:rsidRPr="000E47AF">
        <w:rPr>
          <w:rFonts w:eastAsia="Times New Roman" w:cs="Times New Roman"/>
          <w:color w:val="000000" w:themeColor="text1"/>
          <w:sz w:val="24"/>
          <w:szCs w:val="24"/>
        </w:rPr>
        <w:t xml:space="preserve">for several reasons: more faculty will be involved with graduate-level education, which requires </w:t>
      </w:r>
      <w:r w:rsidR="00491B20" w:rsidRPr="000E47AF">
        <w:rPr>
          <w:rFonts w:eastAsia="Times New Roman" w:cs="Times New Roman"/>
          <w:color w:val="000000" w:themeColor="text1"/>
          <w:sz w:val="24"/>
          <w:szCs w:val="24"/>
        </w:rPr>
        <w:t>a commitment to ongoing research and publication as graduate students expect faculty credibility, e.g., for their professors to be productive scholars in their fields of expertise; faculty will have additional opportunities for collaborative projects that leverage their collective expertise; and graduate programming generally raises a departmental level of expectations in terms of scholarly research and publication.</w:t>
      </w:r>
    </w:p>
    <w:p w14:paraId="6D47F11C" w14:textId="77777777" w:rsidR="009C7F9B" w:rsidRPr="000E47AF" w:rsidRDefault="009C7F9B" w:rsidP="003D6620">
      <w:pPr>
        <w:pStyle w:val="NoSpacing"/>
        <w:rPr>
          <w:rFonts w:eastAsia="Times New Roman" w:cs="Times New Roman"/>
          <w:color w:val="FF0000"/>
          <w:sz w:val="24"/>
          <w:szCs w:val="24"/>
        </w:rPr>
      </w:pPr>
    </w:p>
    <w:p w14:paraId="7BF9B5DB" w14:textId="7E2C5FE5" w:rsidR="00FD397A" w:rsidRPr="000E47AF" w:rsidRDefault="00D55B31" w:rsidP="0051015F">
      <w:pPr>
        <w:pStyle w:val="NoSpacing"/>
        <w:ind w:left="0" w:firstLine="0"/>
        <w:rPr>
          <w:rFonts w:eastAsia="Calibri" w:cs="Times New Roman"/>
          <w:bCs/>
          <w:sz w:val="24"/>
          <w:szCs w:val="24"/>
        </w:rPr>
      </w:pPr>
      <w:r w:rsidRPr="000E47AF">
        <w:rPr>
          <w:rFonts w:eastAsia="Calibri" w:cs="Times New Roman"/>
          <w:bCs/>
          <w:sz w:val="24"/>
          <w:szCs w:val="24"/>
        </w:rPr>
        <w:t xml:space="preserve">The </w:t>
      </w:r>
      <w:r w:rsidRPr="000E47AF">
        <w:rPr>
          <w:rFonts w:cs="Times New Roman"/>
          <w:sz w:val="24"/>
          <w:szCs w:val="24"/>
          <w:lang w:val="en"/>
        </w:rPr>
        <w:t>Department</w:t>
      </w:r>
      <w:r w:rsidR="00777F47" w:rsidRPr="000E47AF">
        <w:rPr>
          <w:rFonts w:eastAsia="Calibri" w:cs="Times New Roman"/>
          <w:bCs/>
          <w:sz w:val="24"/>
          <w:szCs w:val="24"/>
        </w:rPr>
        <w:t xml:space="preserve"> of </w:t>
      </w:r>
      <w:r w:rsidR="00777F47" w:rsidRPr="000E47AF">
        <w:rPr>
          <w:rFonts w:cs="Times New Roman"/>
          <w:sz w:val="24"/>
          <w:szCs w:val="24"/>
        </w:rPr>
        <w:t>Languages and Culture Studies</w:t>
      </w:r>
      <w:r w:rsidR="00777F47" w:rsidRPr="000E47AF">
        <w:rPr>
          <w:rFonts w:eastAsia="Calibri" w:cs="Times New Roman"/>
          <w:bCs/>
          <w:sz w:val="24"/>
          <w:szCs w:val="24"/>
        </w:rPr>
        <w:t xml:space="preserve"> </w:t>
      </w:r>
      <w:r w:rsidR="0051015F" w:rsidRPr="000E47AF">
        <w:rPr>
          <w:rFonts w:eastAsia="Calibri" w:cs="Times New Roman"/>
          <w:bCs/>
          <w:sz w:val="24"/>
          <w:szCs w:val="24"/>
        </w:rPr>
        <w:t xml:space="preserve">faculty is composed of </w:t>
      </w:r>
      <w:r w:rsidR="00014925" w:rsidRPr="000E47AF">
        <w:rPr>
          <w:rFonts w:eastAsia="Calibri" w:cs="Times New Roman"/>
          <w:bCs/>
          <w:sz w:val="24"/>
          <w:szCs w:val="24"/>
        </w:rPr>
        <w:t>17</w:t>
      </w:r>
      <w:r w:rsidR="0051015F" w:rsidRPr="000E47AF">
        <w:rPr>
          <w:rFonts w:eastAsia="Calibri" w:cs="Times New Roman"/>
          <w:bCs/>
          <w:sz w:val="24"/>
          <w:szCs w:val="24"/>
        </w:rPr>
        <w:t xml:space="preserve"> full-time faculty members </w:t>
      </w:r>
      <w:r w:rsidR="00014925" w:rsidRPr="000E47AF">
        <w:rPr>
          <w:rFonts w:eastAsia="Calibri" w:cs="Times New Roman"/>
          <w:bCs/>
          <w:sz w:val="24"/>
          <w:szCs w:val="24"/>
        </w:rPr>
        <w:t>listed</w:t>
      </w:r>
      <w:r w:rsidR="0051015F" w:rsidRPr="000E47AF">
        <w:rPr>
          <w:rFonts w:eastAsia="Calibri" w:cs="Times New Roman"/>
          <w:bCs/>
          <w:sz w:val="24"/>
          <w:szCs w:val="24"/>
        </w:rPr>
        <w:t xml:space="preserve">.  The faculty members expected to teach </w:t>
      </w:r>
      <w:r w:rsidR="00EB50CB" w:rsidRPr="000E47AF">
        <w:rPr>
          <w:rFonts w:eastAsia="Calibri" w:cs="Times New Roman"/>
          <w:bCs/>
          <w:sz w:val="24"/>
          <w:szCs w:val="24"/>
        </w:rPr>
        <w:t>in</w:t>
      </w:r>
      <w:r w:rsidR="0051015F" w:rsidRPr="000E47AF">
        <w:rPr>
          <w:rFonts w:eastAsia="Calibri" w:cs="Times New Roman"/>
          <w:bCs/>
          <w:sz w:val="24"/>
          <w:szCs w:val="24"/>
        </w:rPr>
        <w:t xml:space="preserve"> </w:t>
      </w:r>
      <w:r w:rsidR="007E6910" w:rsidRPr="000E47AF">
        <w:rPr>
          <w:rFonts w:eastAsia="Calibri" w:cs="Times New Roman"/>
          <w:bCs/>
          <w:sz w:val="24"/>
          <w:szCs w:val="24"/>
        </w:rPr>
        <w:t>the GCLCS: Translating</w:t>
      </w:r>
      <w:r w:rsidR="00EB50CB" w:rsidRPr="000E47AF">
        <w:rPr>
          <w:rFonts w:eastAsia="Calibri" w:cs="Times New Roman"/>
          <w:bCs/>
          <w:sz w:val="24"/>
          <w:szCs w:val="24"/>
        </w:rPr>
        <w:t xml:space="preserve"> </w:t>
      </w:r>
      <w:r w:rsidR="0051015F" w:rsidRPr="000E47AF">
        <w:rPr>
          <w:rFonts w:eastAsia="Calibri" w:cs="Times New Roman"/>
          <w:bCs/>
          <w:sz w:val="24"/>
          <w:szCs w:val="24"/>
        </w:rPr>
        <w:t xml:space="preserve">program are identified in the </w:t>
      </w:r>
      <w:hyperlink r:id="rId29" w:history="1">
        <w:r w:rsidR="0051015F" w:rsidRPr="00A5660D">
          <w:rPr>
            <w:rStyle w:val="Hyperlink"/>
            <w:rFonts w:eastAsia="Calibri" w:cs="Times New Roman"/>
            <w:bCs/>
            <w:sz w:val="24"/>
            <w:szCs w:val="24"/>
          </w:rPr>
          <w:t>faculty roster</w:t>
        </w:r>
      </w:hyperlink>
      <w:r w:rsidR="0051015F" w:rsidRPr="000E47AF">
        <w:rPr>
          <w:rFonts w:eastAsia="Calibri" w:cs="Times New Roman"/>
          <w:bCs/>
          <w:sz w:val="24"/>
          <w:szCs w:val="24"/>
        </w:rPr>
        <w:t xml:space="preserve">. This demonstrates that </w:t>
      </w:r>
      <w:r w:rsidR="0051015F" w:rsidRPr="000E47AF">
        <w:rPr>
          <w:rFonts w:cs="Times New Roman"/>
          <w:sz w:val="24"/>
          <w:szCs w:val="24"/>
        </w:rPr>
        <w:t xml:space="preserve">faculty </w:t>
      </w:r>
      <w:r w:rsidR="00014925" w:rsidRPr="000E47AF">
        <w:rPr>
          <w:rFonts w:cs="Times New Roman"/>
          <w:sz w:val="24"/>
          <w:szCs w:val="24"/>
        </w:rPr>
        <w:t xml:space="preserve">members </w:t>
      </w:r>
      <w:r w:rsidR="0051015F" w:rsidRPr="000E47AF">
        <w:rPr>
          <w:rFonts w:cs="Times New Roman"/>
          <w:sz w:val="24"/>
          <w:szCs w:val="24"/>
        </w:rPr>
        <w:t xml:space="preserve">possess the required </w:t>
      </w:r>
      <w:r w:rsidR="0051015F" w:rsidRPr="000E47AF">
        <w:rPr>
          <w:rFonts w:cs="Times New Roman"/>
          <w:sz w:val="24"/>
          <w:szCs w:val="24"/>
        </w:rPr>
        <w:lastRenderedPageBreak/>
        <w:t xml:space="preserve">credentials or demonstrated competencies and achievements to teach in </w:t>
      </w:r>
      <w:r w:rsidR="0051015F" w:rsidRPr="000E47AF">
        <w:rPr>
          <w:rFonts w:eastAsia="Calibri" w:cs="Times New Roman"/>
          <w:bCs/>
          <w:sz w:val="24"/>
          <w:szCs w:val="24"/>
        </w:rPr>
        <w:t xml:space="preserve">in the </w:t>
      </w:r>
      <w:r w:rsidR="00246E4A" w:rsidRPr="000E47AF">
        <w:rPr>
          <w:rFonts w:eastAsia="Calibri" w:cs="Times New Roman"/>
          <w:bCs/>
          <w:sz w:val="24"/>
          <w:szCs w:val="24"/>
        </w:rPr>
        <w:t>GCLCS: Translating</w:t>
      </w:r>
      <w:r w:rsidR="0051015F" w:rsidRPr="000E47AF">
        <w:rPr>
          <w:rFonts w:eastAsia="Calibri" w:cs="Times New Roman"/>
          <w:bCs/>
          <w:sz w:val="24"/>
          <w:szCs w:val="24"/>
        </w:rPr>
        <w:t xml:space="preserve"> program</w:t>
      </w:r>
      <w:r w:rsidR="00EB50CB" w:rsidRPr="000E47AF">
        <w:rPr>
          <w:rFonts w:eastAsia="Calibri" w:cs="Times New Roman"/>
          <w:bCs/>
          <w:sz w:val="24"/>
          <w:szCs w:val="24"/>
        </w:rPr>
        <w:t xml:space="preserve"> </w:t>
      </w:r>
      <w:r w:rsidR="00B05752" w:rsidRPr="000E47AF">
        <w:rPr>
          <w:rFonts w:eastAsia="Calibri" w:cs="Times New Roman"/>
          <w:bCs/>
          <w:sz w:val="24"/>
          <w:szCs w:val="24"/>
        </w:rPr>
        <w:t>certificates</w:t>
      </w:r>
      <w:r w:rsidR="0051015F" w:rsidRPr="000E47AF">
        <w:rPr>
          <w:rFonts w:eastAsia="Calibri" w:cs="Times New Roman"/>
          <w:bCs/>
          <w:sz w:val="24"/>
          <w:szCs w:val="24"/>
        </w:rPr>
        <w:t xml:space="preserve">.  </w:t>
      </w:r>
    </w:p>
    <w:p w14:paraId="35C287F9" w14:textId="77777777" w:rsidR="00FD397A" w:rsidRPr="000E47AF" w:rsidRDefault="00FD397A" w:rsidP="0051015F">
      <w:pPr>
        <w:pStyle w:val="NoSpacing"/>
        <w:ind w:left="0" w:firstLine="0"/>
        <w:rPr>
          <w:rFonts w:eastAsia="Calibri" w:cs="Times New Roman"/>
          <w:bCs/>
          <w:sz w:val="24"/>
          <w:szCs w:val="24"/>
        </w:rPr>
      </w:pPr>
    </w:p>
    <w:p w14:paraId="02E72737" w14:textId="77777777" w:rsidR="00FD397A" w:rsidRPr="000E47AF" w:rsidRDefault="00FD397A" w:rsidP="00FD397A">
      <w:pPr>
        <w:pStyle w:val="NoSpacing"/>
        <w:ind w:left="0" w:firstLine="0"/>
        <w:rPr>
          <w:rFonts w:eastAsia="Calibri" w:cs="Times New Roman"/>
          <w:bCs/>
          <w:sz w:val="24"/>
          <w:szCs w:val="24"/>
        </w:rPr>
      </w:pPr>
      <w:r w:rsidRPr="000E47AF">
        <w:rPr>
          <w:rFonts w:cs="Times New Roman"/>
          <w:sz w:val="24"/>
          <w:szCs w:val="24"/>
        </w:rPr>
        <w:t>Overall, the percentage of translation courses taught by part-time faculty and graduate teaching assistants is 0%. No graduate assistants will teach in t</w:t>
      </w:r>
      <w:r w:rsidR="00EB50CB" w:rsidRPr="000E47AF">
        <w:rPr>
          <w:rFonts w:cs="Times New Roman"/>
          <w:sz w:val="24"/>
          <w:szCs w:val="24"/>
        </w:rPr>
        <w:t>h</w:t>
      </w:r>
      <w:r w:rsidR="00B05752" w:rsidRPr="000E47AF">
        <w:rPr>
          <w:rFonts w:cs="Times New Roman"/>
          <w:sz w:val="24"/>
          <w:szCs w:val="24"/>
        </w:rPr>
        <w:t>e</w:t>
      </w:r>
      <w:r w:rsidRPr="000E47AF">
        <w:rPr>
          <w:rFonts w:cs="Times New Roman"/>
          <w:sz w:val="24"/>
          <w:szCs w:val="24"/>
        </w:rPr>
        <w:t>s</w:t>
      </w:r>
      <w:r w:rsidR="00B05752" w:rsidRPr="000E47AF">
        <w:rPr>
          <w:rFonts w:cs="Times New Roman"/>
          <w:sz w:val="24"/>
          <w:szCs w:val="24"/>
        </w:rPr>
        <w:t>e</w:t>
      </w:r>
      <w:r w:rsidRPr="000E47AF">
        <w:rPr>
          <w:rFonts w:cs="Times New Roman"/>
          <w:sz w:val="24"/>
          <w:szCs w:val="24"/>
        </w:rPr>
        <w:t xml:space="preserve"> program</w:t>
      </w:r>
      <w:r w:rsidR="00D51462" w:rsidRPr="000E47AF">
        <w:rPr>
          <w:rFonts w:eastAsia="Calibri" w:cs="Times New Roman"/>
          <w:bCs/>
          <w:spacing w:val="-20"/>
          <w:sz w:val="24"/>
          <w:szCs w:val="24"/>
        </w:rPr>
        <w:t xml:space="preserve"> </w:t>
      </w:r>
      <w:r w:rsidR="00D51462" w:rsidRPr="000E47AF">
        <w:rPr>
          <w:rFonts w:cs="Times New Roman"/>
          <w:bCs/>
          <w:sz w:val="24"/>
          <w:szCs w:val="24"/>
        </w:rPr>
        <w:t>GCLCS courses</w:t>
      </w:r>
      <w:r w:rsidR="00EB50CB" w:rsidRPr="000E47AF">
        <w:rPr>
          <w:rFonts w:cs="Times New Roman"/>
          <w:bCs/>
          <w:sz w:val="24"/>
          <w:szCs w:val="24"/>
        </w:rPr>
        <w:t xml:space="preserve"> </w:t>
      </w:r>
      <w:r w:rsidR="00B05752" w:rsidRPr="000E47AF">
        <w:rPr>
          <w:rFonts w:cs="Times New Roman"/>
          <w:sz w:val="24"/>
          <w:szCs w:val="24"/>
        </w:rPr>
        <w:t>certificates</w:t>
      </w:r>
      <w:r w:rsidRPr="000E47AF">
        <w:rPr>
          <w:rFonts w:cs="Times New Roman"/>
          <w:sz w:val="24"/>
          <w:szCs w:val="24"/>
        </w:rPr>
        <w:t>.  This demonstrates that both the number and percentage of full-time faculty is adequate to perform the basic functions of the academic programs.</w:t>
      </w:r>
      <w:r w:rsidRPr="000E47AF">
        <w:rPr>
          <w:rFonts w:eastAsia="Calibri" w:cs="Times New Roman"/>
          <w:bCs/>
          <w:sz w:val="24"/>
          <w:szCs w:val="24"/>
        </w:rPr>
        <w:t xml:space="preserve"> </w:t>
      </w:r>
    </w:p>
    <w:p w14:paraId="78D80E97" w14:textId="77777777" w:rsidR="00FD397A" w:rsidRPr="000E47AF" w:rsidRDefault="00FD397A" w:rsidP="00FD397A">
      <w:pPr>
        <w:pStyle w:val="NoSpacing"/>
        <w:ind w:left="0" w:firstLine="0"/>
        <w:rPr>
          <w:rFonts w:eastAsia="Calibri" w:cs="Times New Roman"/>
          <w:bCs/>
          <w:sz w:val="24"/>
          <w:szCs w:val="24"/>
        </w:rPr>
      </w:pPr>
    </w:p>
    <w:p w14:paraId="13B4BE1B" w14:textId="77777777" w:rsidR="009D19D4" w:rsidRPr="000E47AF" w:rsidRDefault="009D19D4" w:rsidP="00D96C03">
      <w:pPr>
        <w:pStyle w:val="NoSpacing"/>
        <w:ind w:left="0" w:firstLine="0"/>
        <w:rPr>
          <w:rFonts w:cs="Times New Roman"/>
          <w:sz w:val="24"/>
          <w:szCs w:val="24"/>
        </w:rPr>
      </w:pPr>
    </w:p>
    <w:p w14:paraId="17EDD6F8" w14:textId="77777777" w:rsidR="000C2E4E" w:rsidRPr="000E47AF" w:rsidRDefault="000C2E4E" w:rsidP="000C2E4E">
      <w:pPr>
        <w:pStyle w:val="NoSpacing"/>
        <w:rPr>
          <w:rFonts w:cs="Times New Roman"/>
          <w:b/>
          <w:sz w:val="24"/>
          <w:szCs w:val="24"/>
        </w:rPr>
      </w:pPr>
      <w:r w:rsidRPr="000E47AF">
        <w:rPr>
          <w:rFonts w:cs="Times New Roman"/>
          <w:b/>
          <w:sz w:val="24"/>
          <w:szCs w:val="24"/>
        </w:rPr>
        <w:t>Library and Learning Resources</w:t>
      </w:r>
    </w:p>
    <w:p w14:paraId="1A5CB4AC" w14:textId="77777777" w:rsidR="000C2E4E" w:rsidRPr="000E47AF" w:rsidRDefault="000C2E4E" w:rsidP="000C2E4E">
      <w:pPr>
        <w:pStyle w:val="NoSpacing"/>
        <w:ind w:left="0" w:firstLine="0"/>
        <w:rPr>
          <w:rFonts w:cs="Times New Roman"/>
          <w:sz w:val="24"/>
          <w:szCs w:val="24"/>
        </w:rPr>
      </w:pPr>
    </w:p>
    <w:p w14:paraId="718BF662" w14:textId="284AB0E3" w:rsidR="000C2E4E" w:rsidRPr="000E47AF" w:rsidRDefault="000C2E4E" w:rsidP="000C2E4E">
      <w:pPr>
        <w:pStyle w:val="NoSpacing"/>
        <w:ind w:left="0" w:firstLine="0"/>
        <w:rPr>
          <w:rFonts w:eastAsia="Calibri" w:cs="Times New Roman"/>
          <w:sz w:val="24"/>
          <w:szCs w:val="24"/>
        </w:rPr>
      </w:pPr>
      <w:r w:rsidRPr="000E47AF">
        <w:rPr>
          <w:rFonts w:eastAsia="Calibri" w:cs="Times New Roman"/>
          <w:sz w:val="24"/>
          <w:szCs w:val="24"/>
        </w:rPr>
        <w:t xml:space="preserve">The primary library facility will be the </w:t>
      </w:r>
      <w:hyperlink r:id="rId30" w:history="1">
        <w:r w:rsidRPr="00FF44BF">
          <w:rPr>
            <w:rStyle w:val="Hyperlink"/>
            <w:rFonts w:eastAsia="Calibri" w:cs="Times New Roman"/>
            <w:sz w:val="24"/>
            <w:szCs w:val="24"/>
          </w:rPr>
          <w:t>J. Murrey Atkins Library</w:t>
        </w:r>
      </w:hyperlink>
      <w:r w:rsidRPr="000E47AF">
        <w:rPr>
          <w:rFonts w:eastAsia="Calibri" w:cs="Times New Roman"/>
          <w:sz w:val="24"/>
          <w:szCs w:val="24"/>
        </w:rPr>
        <w:t xml:space="preserve"> on the UNC Charlotte main campus. </w:t>
      </w:r>
      <w:r w:rsidR="00D51462" w:rsidRPr="000E47AF">
        <w:rPr>
          <w:rFonts w:eastAsia="Calibri" w:cs="Times New Roman"/>
          <w:bCs/>
          <w:sz w:val="24"/>
          <w:szCs w:val="24"/>
        </w:rPr>
        <w:t>GCLCS</w:t>
      </w:r>
      <w:r w:rsidRPr="000E47AF">
        <w:rPr>
          <w:rFonts w:eastAsia="Calibri" w:cs="Times New Roman"/>
          <w:sz w:val="24"/>
          <w:szCs w:val="24"/>
        </w:rPr>
        <w:t xml:space="preserve"> students will have off-campus access to all of the resources provided on-campus through the Atkins Library’s homepage. They can request research assistance either in person, or by phone, chat, text or email from the Library’s homepage. They may contact a </w:t>
      </w:r>
      <w:hyperlink r:id="rId31" w:history="1">
        <w:r w:rsidRPr="00FF44BF">
          <w:rPr>
            <w:rStyle w:val="Hyperlink"/>
            <w:rFonts w:eastAsia="Calibri" w:cs="Times New Roman"/>
            <w:sz w:val="24"/>
            <w:szCs w:val="24"/>
          </w:rPr>
          <w:t>research librarian</w:t>
        </w:r>
      </w:hyperlink>
      <w:r w:rsidRPr="000E47AF">
        <w:rPr>
          <w:rFonts w:eastAsia="Calibri" w:cs="Times New Roman"/>
          <w:sz w:val="24"/>
          <w:szCs w:val="24"/>
        </w:rPr>
        <w:t xml:space="preserve"> who has specialty knowledge of their discipline area(s) for assistance with research, or for help identifying and using the many electronic databases available. </w:t>
      </w:r>
      <w:hyperlink r:id="rId32" w:history="1">
        <w:r w:rsidRPr="00FF44BF">
          <w:rPr>
            <w:rStyle w:val="Hyperlink"/>
            <w:rFonts w:eastAsia="Calibri" w:cs="Times New Roman"/>
            <w:sz w:val="24"/>
            <w:szCs w:val="24"/>
          </w:rPr>
          <w:t>Research Guides</w:t>
        </w:r>
      </w:hyperlink>
      <w:r w:rsidRPr="000E47AF">
        <w:rPr>
          <w:rFonts w:eastAsia="Calibri" w:cs="Times New Roman"/>
          <w:sz w:val="24"/>
          <w:szCs w:val="24"/>
        </w:rPr>
        <w:t xml:space="preserve"> are available electronically 24/7 for assistance with a specific course or particular subject area.</w:t>
      </w:r>
    </w:p>
    <w:p w14:paraId="21780DE2" w14:textId="77777777" w:rsidR="000C2E4E" w:rsidRPr="000E47AF" w:rsidRDefault="000C2E4E" w:rsidP="000C2E4E">
      <w:pPr>
        <w:pStyle w:val="NoSpacing"/>
        <w:ind w:left="0" w:firstLine="0"/>
        <w:rPr>
          <w:rFonts w:cs="Times New Roman"/>
          <w:sz w:val="24"/>
          <w:szCs w:val="24"/>
        </w:rPr>
      </w:pPr>
    </w:p>
    <w:p w14:paraId="15B94962" w14:textId="77777777" w:rsidR="000C2E4E" w:rsidRPr="000E47AF" w:rsidRDefault="000C2E4E" w:rsidP="000C2E4E">
      <w:pPr>
        <w:pStyle w:val="NoSpacing"/>
        <w:ind w:left="0" w:firstLine="0"/>
        <w:rPr>
          <w:rFonts w:cs="Times New Roman"/>
          <w:sz w:val="24"/>
          <w:szCs w:val="24"/>
        </w:rPr>
      </w:pPr>
      <w:r w:rsidRPr="000E47AF">
        <w:rPr>
          <w:rFonts w:cs="Times New Roman"/>
          <w:sz w:val="24"/>
          <w:szCs w:val="24"/>
        </w:rPr>
        <w:t>The Atkins Library facilities contain approximately 285,000 square feet, most of which is devoted to the Library’s million-volume collection. The Library’s main collections consist of materials in many formats, the most important of which include:</w:t>
      </w:r>
    </w:p>
    <w:p w14:paraId="0040E383" w14:textId="77777777" w:rsidR="000C2E4E" w:rsidRPr="000E47AF" w:rsidRDefault="000C2E4E" w:rsidP="000C2E4E">
      <w:pPr>
        <w:pStyle w:val="NoSpacing"/>
        <w:ind w:left="0" w:firstLine="0"/>
        <w:rPr>
          <w:rFonts w:cs="Times New Roman"/>
          <w:sz w:val="24"/>
          <w:szCs w:val="24"/>
        </w:rPr>
      </w:pPr>
    </w:p>
    <w:p w14:paraId="5464C0D3" w14:textId="77777777" w:rsidR="000C2E4E" w:rsidRPr="000E47AF" w:rsidRDefault="000C2E4E" w:rsidP="000C2E4E">
      <w:pPr>
        <w:pStyle w:val="NoSpacing"/>
        <w:ind w:left="0" w:firstLine="0"/>
        <w:rPr>
          <w:rFonts w:cs="Times New Roman"/>
          <w:sz w:val="24"/>
          <w:szCs w:val="24"/>
        </w:rPr>
      </w:pPr>
      <w:r w:rsidRPr="000E47AF">
        <w:rPr>
          <w:rFonts w:cs="Times New Roman"/>
          <w:sz w:val="24"/>
          <w:szCs w:val="24"/>
        </w:rPr>
        <w:t>Books:</w:t>
      </w:r>
      <w:r w:rsidRPr="000E47AF">
        <w:rPr>
          <w:rFonts w:cs="Times New Roman"/>
          <w:sz w:val="24"/>
          <w:szCs w:val="24"/>
        </w:rPr>
        <w:tab/>
        <w:t xml:space="preserve"> </w:t>
      </w:r>
      <w:r w:rsidRPr="000E47AF">
        <w:rPr>
          <w:rFonts w:cs="Times New Roman"/>
          <w:sz w:val="24"/>
          <w:szCs w:val="24"/>
        </w:rPr>
        <w:tab/>
      </w:r>
      <w:r w:rsidRPr="000E47AF">
        <w:rPr>
          <w:rFonts w:cs="Times New Roman"/>
          <w:sz w:val="24"/>
          <w:szCs w:val="24"/>
        </w:rPr>
        <w:tab/>
      </w:r>
      <w:r w:rsidRPr="000E47AF">
        <w:rPr>
          <w:rFonts w:cs="Times New Roman"/>
          <w:sz w:val="24"/>
          <w:szCs w:val="24"/>
        </w:rPr>
        <w:tab/>
      </w:r>
      <w:r w:rsidRPr="000E47AF">
        <w:rPr>
          <w:rFonts w:cs="Times New Roman"/>
          <w:sz w:val="24"/>
          <w:szCs w:val="24"/>
        </w:rPr>
        <w:tab/>
        <w:t>1,022,587</w:t>
      </w:r>
    </w:p>
    <w:p w14:paraId="38464D40" w14:textId="77777777" w:rsidR="000C2E4E" w:rsidRPr="000E47AF" w:rsidRDefault="000C2E4E" w:rsidP="000C2E4E">
      <w:pPr>
        <w:pStyle w:val="NoSpacing"/>
        <w:ind w:left="0" w:firstLine="0"/>
        <w:rPr>
          <w:rFonts w:cs="Times New Roman"/>
          <w:sz w:val="24"/>
          <w:szCs w:val="24"/>
        </w:rPr>
      </w:pPr>
      <w:r w:rsidRPr="000E47AF">
        <w:rPr>
          <w:rFonts w:cs="Times New Roman"/>
          <w:sz w:val="24"/>
          <w:szCs w:val="24"/>
        </w:rPr>
        <w:t>Serial titles:</w:t>
      </w:r>
      <w:r w:rsidRPr="000E47AF">
        <w:rPr>
          <w:rFonts w:cs="Times New Roman"/>
          <w:sz w:val="24"/>
          <w:szCs w:val="24"/>
        </w:rPr>
        <w:tab/>
        <w:t xml:space="preserve">               </w:t>
      </w:r>
      <w:r w:rsidRPr="000E47AF">
        <w:rPr>
          <w:rFonts w:cs="Times New Roman"/>
          <w:sz w:val="24"/>
          <w:szCs w:val="24"/>
        </w:rPr>
        <w:tab/>
      </w:r>
      <w:r w:rsidRPr="000E47AF">
        <w:rPr>
          <w:rFonts w:cs="Times New Roman"/>
          <w:sz w:val="24"/>
          <w:szCs w:val="24"/>
        </w:rPr>
        <w:tab/>
        <w:t xml:space="preserve">     86,331</w:t>
      </w:r>
    </w:p>
    <w:p w14:paraId="7C0E5601" w14:textId="77777777" w:rsidR="000C2E4E" w:rsidRPr="000E47AF" w:rsidRDefault="000C2E4E" w:rsidP="000C2E4E">
      <w:pPr>
        <w:pStyle w:val="NoSpacing"/>
        <w:ind w:left="0" w:firstLine="0"/>
        <w:rPr>
          <w:rFonts w:cs="Times New Roman"/>
          <w:sz w:val="24"/>
          <w:szCs w:val="24"/>
        </w:rPr>
      </w:pPr>
      <w:r w:rsidRPr="000E47AF">
        <w:rPr>
          <w:rFonts w:cs="Times New Roman"/>
          <w:sz w:val="24"/>
          <w:szCs w:val="24"/>
        </w:rPr>
        <w:t>Licensed databases</w:t>
      </w:r>
      <w:r w:rsidRPr="000E47AF">
        <w:rPr>
          <w:rFonts w:cs="Times New Roman"/>
          <w:sz w:val="24"/>
          <w:szCs w:val="24"/>
        </w:rPr>
        <w:tab/>
        <w:t xml:space="preserve">                                     660</w:t>
      </w:r>
    </w:p>
    <w:p w14:paraId="4D0668B0" w14:textId="77777777" w:rsidR="000C2E4E" w:rsidRPr="000E47AF" w:rsidRDefault="000C2E4E" w:rsidP="000C2E4E">
      <w:pPr>
        <w:pStyle w:val="NoSpacing"/>
        <w:ind w:left="0" w:firstLine="0"/>
        <w:rPr>
          <w:rFonts w:cs="Times New Roman"/>
          <w:sz w:val="24"/>
          <w:szCs w:val="24"/>
        </w:rPr>
      </w:pPr>
      <w:r w:rsidRPr="000E47AF">
        <w:rPr>
          <w:rFonts w:cs="Times New Roman"/>
          <w:sz w:val="24"/>
          <w:szCs w:val="24"/>
        </w:rPr>
        <w:t>Ebooks</w:t>
      </w:r>
      <w:r w:rsidRPr="000E47AF">
        <w:rPr>
          <w:rFonts w:cs="Times New Roman"/>
          <w:sz w:val="24"/>
          <w:szCs w:val="24"/>
        </w:rPr>
        <w:tab/>
        <w:t xml:space="preserve">                                                        892,234</w:t>
      </w:r>
    </w:p>
    <w:p w14:paraId="09EAF963" w14:textId="77777777" w:rsidR="000C2E4E" w:rsidRPr="000E47AF" w:rsidRDefault="000C2E4E" w:rsidP="000C2E4E">
      <w:pPr>
        <w:pStyle w:val="NoSpacing"/>
        <w:ind w:left="0" w:firstLine="0"/>
        <w:rPr>
          <w:rFonts w:cs="Times New Roman"/>
          <w:sz w:val="24"/>
          <w:szCs w:val="24"/>
        </w:rPr>
      </w:pPr>
    </w:p>
    <w:p w14:paraId="166E0F74" w14:textId="77777777" w:rsidR="000C2E4E" w:rsidRPr="000E47AF" w:rsidRDefault="000C2E4E" w:rsidP="000C2E4E">
      <w:pPr>
        <w:pStyle w:val="NoSpacing"/>
        <w:ind w:left="0" w:firstLine="0"/>
        <w:rPr>
          <w:rFonts w:cs="Times New Roman"/>
          <w:sz w:val="24"/>
          <w:szCs w:val="24"/>
        </w:rPr>
      </w:pPr>
      <w:r w:rsidRPr="000E47AF">
        <w:rPr>
          <w:rFonts w:cs="Times New Roman"/>
          <w:sz w:val="24"/>
          <w:szCs w:val="24"/>
        </w:rPr>
        <w:t xml:space="preserve">The Atkins library has 91 employees, including 35 faculty members and 56 support staff. </w:t>
      </w:r>
    </w:p>
    <w:p w14:paraId="1753895E" w14:textId="77777777" w:rsidR="00FA1AB8" w:rsidRPr="000E47AF" w:rsidRDefault="00FA1AB8" w:rsidP="000C2E4E">
      <w:pPr>
        <w:pStyle w:val="NoSpacing"/>
        <w:ind w:left="0" w:firstLine="0"/>
        <w:rPr>
          <w:rFonts w:cs="Times New Roman"/>
          <w:sz w:val="24"/>
          <w:szCs w:val="24"/>
        </w:rPr>
      </w:pPr>
    </w:p>
    <w:p w14:paraId="7AC9A5C6" w14:textId="77777777" w:rsidR="003A785B" w:rsidRPr="000E47AF" w:rsidRDefault="00410D63" w:rsidP="003A785B">
      <w:pPr>
        <w:pStyle w:val="NoSpacing"/>
        <w:ind w:left="0" w:firstLine="0"/>
        <w:rPr>
          <w:rFonts w:eastAsia="Calibri" w:cs="Times New Roman"/>
          <w:sz w:val="24"/>
          <w:szCs w:val="24"/>
        </w:rPr>
      </w:pPr>
      <w:r w:rsidRPr="000E47AF">
        <w:rPr>
          <w:rFonts w:eastAsia="Calibri" w:cs="Times New Roman"/>
          <w:sz w:val="24"/>
          <w:szCs w:val="24"/>
        </w:rPr>
        <w:t xml:space="preserve">Information about the </w:t>
      </w:r>
      <w:r w:rsidRPr="000E47AF">
        <w:rPr>
          <w:rFonts w:eastAsia="Calibri" w:cs="Times New Roman"/>
          <w:bCs/>
          <w:sz w:val="24"/>
          <w:szCs w:val="24"/>
        </w:rPr>
        <w:t>GCLCS: Translating</w:t>
      </w:r>
      <w:r w:rsidRPr="000E47AF">
        <w:rPr>
          <w:rFonts w:eastAsia="Calibri" w:cs="Times New Roman"/>
          <w:sz w:val="24"/>
          <w:szCs w:val="24"/>
        </w:rPr>
        <w:t xml:space="preserve"> </w:t>
      </w:r>
      <w:r w:rsidR="00B05752" w:rsidRPr="000E47AF">
        <w:rPr>
          <w:rFonts w:eastAsia="Calibri" w:cs="Times New Roman"/>
          <w:sz w:val="24"/>
          <w:szCs w:val="24"/>
        </w:rPr>
        <w:t>certificates</w:t>
      </w:r>
      <w:r w:rsidRPr="000E47AF">
        <w:rPr>
          <w:rFonts w:eastAsia="Calibri" w:cs="Times New Roman"/>
          <w:sz w:val="24"/>
          <w:szCs w:val="24"/>
        </w:rPr>
        <w:t xml:space="preserve"> was shared with a subject</w:t>
      </w:r>
      <w:r w:rsidR="00D51462" w:rsidRPr="000E47AF">
        <w:rPr>
          <w:rFonts w:eastAsia="Calibri" w:cs="Times New Roman"/>
          <w:sz w:val="24"/>
          <w:szCs w:val="24"/>
        </w:rPr>
        <w:t xml:space="preserve"> librarian</w:t>
      </w:r>
      <w:r w:rsidR="00355E10" w:rsidRPr="000E47AF">
        <w:rPr>
          <w:rFonts w:eastAsia="Calibri" w:cs="Times New Roman"/>
          <w:sz w:val="24"/>
          <w:szCs w:val="24"/>
        </w:rPr>
        <w:t>, Ms. Dona Gunter</w:t>
      </w:r>
      <w:r w:rsidRPr="000E47AF">
        <w:rPr>
          <w:rFonts w:eastAsia="Calibri" w:cs="Times New Roman"/>
          <w:sz w:val="24"/>
          <w:szCs w:val="24"/>
        </w:rPr>
        <w:t xml:space="preserve">. </w:t>
      </w:r>
      <w:r w:rsidR="00D84EC6" w:rsidRPr="000E47AF">
        <w:rPr>
          <w:rFonts w:eastAsia="Times New Roman" w:cs="Times New Roman"/>
          <w:color w:val="000000" w:themeColor="text1"/>
          <w:sz w:val="24"/>
          <w:szCs w:val="24"/>
        </w:rPr>
        <w:t xml:space="preserve">As confirmed in </w:t>
      </w:r>
      <w:r w:rsidR="00355E10" w:rsidRPr="000E47AF">
        <w:rPr>
          <w:rFonts w:eastAsia="Times New Roman" w:cs="Times New Roman"/>
          <w:color w:val="000000" w:themeColor="text1"/>
          <w:sz w:val="24"/>
          <w:szCs w:val="24"/>
        </w:rPr>
        <w:t xml:space="preserve">her </w:t>
      </w:r>
      <w:r w:rsidR="00D84EC6" w:rsidRPr="000E47AF">
        <w:rPr>
          <w:rFonts w:eastAsia="Times New Roman" w:cs="Times New Roman"/>
          <w:color w:val="000000" w:themeColor="text1"/>
          <w:sz w:val="24"/>
          <w:szCs w:val="24"/>
        </w:rPr>
        <w:t xml:space="preserve">12/9/15 email, the </w:t>
      </w:r>
      <w:r w:rsidR="00355E10" w:rsidRPr="000E47AF">
        <w:rPr>
          <w:rFonts w:eastAsia="Times New Roman" w:cs="Times New Roman"/>
          <w:bCs/>
          <w:color w:val="000000" w:themeColor="text1"/>
          <w:sz w:val="24"/>
          <w:szCs w:val="24"/>
        </w:rPr>
        <w:t>GCLCS: Translating</w:t>
      </w:r>
      <w:r w:rsidR="00D84EC6" w:rsidRPr="000E47AF">
        <w:rPr>
          <w:rFonts w:eastAsia="Times New Roman" w:cs="Times New Roman"/>
          <w:color w:val="000000" w:themeColor="text1"/>
          <w:sz w:val="24"/>
          <w:szCs w:val="24"/>
        </w:rPr>
        <w:t xml:space="preserve"> will make use of the current holdings</w:t>
      </w:r>
      <w:r w:rsidRPr="000E47AF">
        <w:rPr>
          <w:rFonts w:eastAsia="Times New Roman" w:cs="Times New Roman"/>
          <w:color w:val="000000" w:themeColor="text1"/>
          <w:sz w:val="24"/>
          <w:szCs w:val="24"/>
        </w:rPr>
        <w:t>.</w:t>
      </w:r>
      <w:r w:rsidR="003A785B" w:rsidRPr="000E47AF">
        <w:rPr>
          <w:rFonts w:eastAsia="Times New Roman" w:cs="Times New Roman"/>
          <w:color w:val="000000" w:themeColor="text1"/>
          <w:sz w:val="24"/>
          <w:szCs w:val="24"/>
        </w:rPr>
        <w:t xml:space="preserve">  </w:t>
      </w:r>
      <w:r w:rsidR="003A785B" w:rsidRPr="000E47AF">
        <w:rPr>
          <w:rFonts w:eastAsia="Calibri" w:cs="Times New Roman"/>
          <w:sz w:val="24"/>
          <w:szCs w:val="24"/>
        </w:rPr>
        <w:t xml:space="preserve">The library </w:t>
      </w:r>
      <w:r w:rsidR="00355E10" w:rsidRPr="000E47AF">
        <w:rPr>
          <w:rFonts w:eastAsia="Calibri" w:cs="Times New Roman"/>
          <w:sz w:val="24"/>
          <w:szCs w:val="24"/>
        </w:rPr>
        <w:t>provides access to</w:t>
      </w:r>
      <w:r w:rsidR="003A785B" w:rsidRPr="000E47AF">
        <w:rPr>
          <w:rFonts w:eastAsia="Calibri" w:cs="Times New Roman"/>
          <w:sz w:val="24"/>
          <w:szCs w:val="24"/>
        </w:rPr>
        <w:t xml:space="preserve"> approximately </w:t>
      </w:r>
      <w:r w:rsidR="00355E10" w:rsidRPr="000E47AF">
        <w:rPr>
          <w:rFonts w:eastAsia="Calibri" w:cs="Times New Roman"/>
          <w:sz w:val="24"/>
          <w:szCs w:val="24"/>
        </w:rPr>
        <w:t>6820</w:t>
      </w:r>
      <w:r w:rsidR="003A785B" w:rsidRPr="000E47AF">
        <w:rPr>
          <w:rFonts w:eastAsia="Calibri" w:cs="Times New Roman"/>
          <w:sz w:val="24"/>
          <w:szCs w:val="24"/>
        </w:rPr>
        <w:t xml:space="preserve"> </w:t>
      </w:r>
      <w:r w:rsidR="003A785B" w:rsidRPr="000E47AF">
        <w:rPr>
          <w:sz w:val="24"/>
          <w:szCs w:val="24"/>
        </w:rPr>
        <w:t xml:space="preserve">monograph and </w:t>
      </w:r>
      <w:r w:rsidR="00355E10" w:rsidRPr="000E47AF">
        <w:rPr>
          <w:sz w:val="24"/>
          <w:szCs w:val="24"/>
        </w:rPr>
        <w:t xml:space="preserve">38 </w:t>
      </w:r>
      <w:r w:rsidR="003A785B" w:rsidRPr="000E47AF">
        <w:rPr>
          <w:sz w:val="24"/>
          <w:szCs w:val="24"/>
        </w:rPr>
        <w:t>journal subscriptions</w:t>
      </w:r>
      <w:r w:rsidR="003A785B" w:rsidRPr="000E47AF">
        <w:rPr>
          <w:rFonts w:eastAsia="Calibri" w:cs="Times New Roman"/>
          <w:sz w:val="24"/>
          <w:szCs w:val="24"/>
        </w:rPr>
        <w:t xml:space="preserve"> </w:t>
      </w:r>
      <w:r w:rsidR="00355E10" w:rsidRPr="000E47AF">
        <w:rPr>
          <w:rFonts w:eastAsia="Calibri" w:cs="Times New Roman"/>
          <w:sz w:val="24"/>
          <w:szCs w:val="24"/>
        </w:rPr>
        <w:t>for</w:t>
      </w:r>
      <w:r w:rsidR="003A785B" w:rsidRPr="000E47AF">
        <w:rPr>
          <w:rFonts w:eastAsia="Calibri" w:cs="Times New Roman"/>
          <w:sz w:val="24"/>
          <w:szCs w:val="24"/>
        </w:rPr>
        <w:t xml:space="preserve"> students in the </w:t>
      </w:r>
      <w:r w:rsidR="003A785B" w:rsidRPr="000E47AF">
        <w:rPr>
          <w:rFonts w:eastAsia="Calibri" w:cs="Times New Roman"/>
          <w:bCs/>
          <w:sz w:val="24"/>
          <w:szCs w:val="24"/>
        </w:rPr>
        <w:t>GCLCS: Translating</w:t>
      </w:r>
      <w:r w:rsidR="003A785B" w:rsidRPr="000E47AF">
        <w:rPr>
          <w:rFonts w:eastAsia="Calibri" w:cs="Times New Roman"/>
          <w:sz w:val="24"/>
          <w:szCs w:val="24"/>
        </w:rPr>
        <w:t>.</w:t>
      </w:r>
    </w:p>
    <w:p w14:paraId="24E999D6" w14:textId="77777777" w:rsidR="00410D63" w:rsidRPr="000E47AF" w:rsidRDefault="00410D63" w:rsidP="00A8378A">
      <w:pPr>
        <w:pStyle w:val="NoSpacing"/>
        <w:ind w:left="0" w:firstLine="0"/>
        <w:rPr>
          <w:rFonts w:eastAsia="Times New Roman" w:cs="Times New Roman"/>
          <w:color w:val="000000" w:themeColor="text1"/>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355E10" w:rsidRPr="000E47AF" w14:paraId="3C89B340" w14:textId="77777777" w:rsidTr="00383024">
        <w:trPr>
          <w:trHeight w:val="170"/>
        </w:trPr>
        <w:tc>
          <w:tcPr>
            <w:tcW w:w="9576" w:type="dxa"/>
            <w:gridSpan w:val="5"/>
            <w:vAlign w:val="center"/>
          </w:tcPr>
          <w:p w14:paraId="30BF78CA"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Library of Congress Subject Headings</w:t>
            </w:r>
          </w:p>
        </w:tc>
      </w:tr>
      <w:tr w:rsidR="00355E10" w:rsidRPr="000E47AF" w14:paraId="1B7574B4" w14:textId="77777777" w:rsidTr="00383024">
        <w:tc>
          <w:tcPr>
            <w:tcW w:w="1915" w:type="dxa"/>
          </w:tcPr>
          <w:p w14:paraId="09AE7E3D" w14:textId="77777777" w:rsidR="00355E10" w:rsidRPr="000E47AF" w:rsidRDefault="00355E10" w:rsidP="00355E10">
            <w:pPr>
              <w:pStyle w:val="NoSpacing"/>
              <w:rPr>
                <w:rFonts w:eastAsia="Times New Roman" w:cs="Times New Roman"/>
                <w:b/>
                <w:color w:val="000000" w:themeColor="text1"/>
              </w:rPr>
            </w:pPr>
          </w:p>
        </w:tc>
        <w:tc>
          <w:tcPr>
            <w:tcW w:w="1915" w:type="dxa"/>
          </w:tcPr>
          <w:p w14:paraId="062D916D"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Monographs</w:t>
            </w:r>
          </w:p>
        </w:tc>
        <w:tc>
          <w:tcPr>
            <w:tcW w:w="1915" w:type="dxa"/>
          </w:tcPr>
          <w:p w14:paraId="1D30BCF8"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Print Books</w:t>
            </w:r>
          </w:p>
        </w:tc>
        <w:tc>
          <w:tcPr>
            <w:tcW w:w="1915" w:type="dxa"/>
          </w:tcPr>
          <w:p w14:paraId="71CE3CAC"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eBooks</w:t>
            </w:r>
          </w:p>
        </w:tc>
        <w:tc>
          <w:tcPr>
            <w:tcW w:w="1916" w:type="dxa"/>
          </w:tcPr>
          <w:p w14:paraId="0FFA96BC"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&lt;5 yrs.</w:t>
            </w:r>
          </w:p>
        </w:tc>
      </w:tr>
      <w:tr w:rsidR="00355E10" w:rsidRPr="000E47AF" w14:paraId="5525BFD8" w14:textId="77777777" w:rsidTr="00383024">
        <w:tc>
          <w:tcPr>
            <w:tcW w:w="1915" w:type="dxa"/>
          </w:tcPr>
          <w:p w14:paraId="040ADF08"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Translating and Interpreting</w:t>
            </w:r>
          </w:p>
        </w:tc>
        <w:tc>
          <w:tcPr>
            <w:tcW w:w="1915" w:type="dxa"/>
          </w:tcPr>
          <w:p w14:paraId="301AEDE1"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893</w:t>
            </w:r>
          </w:p>
        </w:tc>
        <w:tc>
          <w:tcPr>
            <w:tcW w:w="1915" w:type="dxa"/>
          </w:tcPr>
          <w:p w14:paraId="14249E84"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683</w:t>
            </w:r>
          </w:p>
        </w:tc>
        <w:tc>
          <w:tcPr>
            <w:tcW w:w="1915" w:type="dxa"/>
          </w:tcPr>
          <w:p w14:paraId="5BE1F642"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247</w:t>
            </w:r>
          </w:p>
        </w:tc>
        <w:tc>
          <w:tcPr>
            <w:tcW w:w="1916" w:type="dxa"/>
          </w:tcPr>
          <w:p w14:paraId="06B126AF"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140</w:t>
            </w:r>
          </w:p>
        </w:tc>
      </w:tr>
      <w:tr w:rsidR="00355E10" w:rsidRPr="000E47AF" w14:paraId="736DE666" w14:textId="77777777" w:rsidTr="00383024">
        <w:tc>
          <w:tcPr>
            <w:tcW w:w="1915" w:type="dxa"/>
          </w:tcPr>
          <w:p w14:paraId="243DAB1F"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Translating</w:t>
            </w:r>
          </w:p>
        </w:tc>
        <w:tc>
          <w:tcPr>
            <w:tcW w:w="1915" w:type="dxa"/>
          </w:tcPr>
          <w:p w14:paraId="6CDA7C15"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6820</w:t>
            </w:r>
          </w:p>
        </w:tc>
        <w:tc>
          <w:tcPr>
            <w:tcW w:w="1915" w:type="dxa"/>
          </w:tcPr>
          <w:p w14:paraId="14D717D6"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5132</w:t>
            </w:r>
          </w:p>
        </w:tc>
        <w:tc>
          <w:tcPr>
            <w:tcW w:w="1915" w:type="dxa"/>
          </w:tcPr>
          <w:p w14:paraId="1ABA16EE"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1874</w:t>
            </w:r>
          </w:p>
        </w:tc>
        <w:tc>
          <w:tcPr>
            <w:tcW w:w="1916" w:type="dxa"/>
          </w:tcPr>
          <w:p w14:paraId="700E660D"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570</w:t>
            </w:r>
          </w:p>
        </w:tc>
      </w:tr>
      <w:tr w:rsidR="00355E10" w:rsidRPr="000E47AF" w14:paraId="493A8B49" w14:textId="77777777" w:rsidTr="00383024">
        <w:tc>
          <w:tcPr>
            <w:tcW w:w="1915" w:type="dxa"/>
          </w:tcPr>
          <w:p w14:paraId="5A2CC3A0"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b/>
                <w:color w:val="000000" w:themeColor="text1"/>
              </w:rPr>
              <w:t>Translating Into English</w:t>
            </w:r>
            <w:r w:rsidRPr="000E47AF">
              <w:rPr>
                <w:rFonts w:eastAsia="Times New Roman" w:cs="Times New Roman"/>
                <w:color w:val="000000" w:themeColor="text1"/>
              </w:rPr>
              <w:t xml:space="preserve"> </w:t>
            </w:r>
            <w:r w:rsidRPr="000E47AF">
              <w:rPr>
                <w:rFonts w:eastAsia="Times New Roman" w:cs="Times New Roman"/>
                <w:b/>
                <w:color w:val="000000" w:themeColor="text1"/>
              </w:rPr>
              <w:t>(subdivision)</w:t>
            </w:r>
          </w:p>
        </w:tc>
        <w:tc>
          <w:tcPr>
            <w:tcW w:w="1915" w:type="dxa"/>
          </w:tcPr>
          <w:p w14:paraId="0259B29C"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5521</w:t>
            </w:r>
          </w:p>
        </w:tc>
        <w:tc>
          <w:tcPr>
            <w:tcW w:w="1915" w:type="dxa"/>
          </w:tcPr>
          <w:p w14:paraId="4625CA36"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4297</w:t>
            </w:r>
          </w:p>
        </w:tc>
        <w:tc>
          <w:tcPr>
            <w:tcW w:w="1915" w:type="dxa"/>
          </w:tcPr>
          <w:p w14:paraId="32CB54A9"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1390</w:t>
            </w:r>
          </w:p>
        </w:tc>
        <w:tc>
          <w:tcPr>
            <w:tcW w:w="1916" w:type="dxa"/>
          </w:tcPr>
          <w:p w14:paraId="3D7B961C"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281</w:t>
            </w:r>
          </w:p>
        </w:tc>
      </w:tr>
      <w:tr w:rsidR="00355E10" w:rsidRPr="000E47AF" w14:paraId="269CB53E" w14:textId="77777777" w:rsidTr="00383024">
        <w:tc>
          <w:tcPr>
            <w:tcW w:w="1915" w:type="dxa"/>
          </w:tcPr>
          <w:p w14:paraId="65FE4490"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lastRenderedPageBreak/>
              <w:t>Translations From Foreign Languages (subdivision)</w:t>
            </w:r>
          </w:p>
        </w:tc>
        <w:tc>
          <w:tcPr>
            <w:tcW w:w="1915" w:type="dxa"/>
          </w:tcPr>
          <w:p w14:paraId="6699285E"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6</w:t>
            </w:r>
          </w:p>
        </w:tc>
        <w:tc>
          <w:tcPr>
            <w:tcW w:w="1915" w:type="dxa"/>
          </w:tcPr>
          <w:p w14:paraId="1CAE991C"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4</w:t>
            </w:r>
          </w:p>
        </w:tc>
        <w:tc>
          <w:tcPr>
            <w:tcW w:w="1915" w:type="dxa"/>
          </w:tcPr>
          <w:p w14:paraId="71347D6B"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2</w:t>
            </w:r>
          </w:p>
        </w:tc>
        <w:tc>
          <w:tcPr>
            <w:tcW w:w="1916" w:type="dxa"/>
          </w:tcPr>
          <w:p w14:paraId="05BC5F32" w14:textId="77777777" w:rsidR="00355E10" w:rsidRPr="000E47AF" w:rsidRDefault="00355E10" w:rsidP="00355E10">
            <w:pPr>
              <w:pStyle w:val="NoSpacing"/>
              <w:rPr>
                <w:rFonts w:eastAsia="Times New Roman" w:cs="Times New Roman"/>
                <w:color w:val="000000" w:themeColor="text1"/>
              </w:rPr>
            </w:pPr>
          </w:p>
        </w:tc>
      </w:tr>
      <w:tr w:rsidR="00355E10" w:rsidRPr="000E47AF" w14:paraId="25BFED80" w14:textId="77777777" w:rsidTr="00383024">
        <w:tc>
          <w:tcPr>
            <w:tcW w:w="1915" w:type="dxa"/>
          </w:tcPr>
          <w:p w14:paraId="64E1C837"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Translations Into French (subdivision)</w:t>
            </w:r>
          </w:p>
        </w:tc>
        <w:tc>
          <w:tcPr>
            <w:tcW w:w="1915" w:type="dxa"/>
          </w:tcPr>
          <w:p w14:paraId="44CAC4C4"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77</w:t>
            </w:r>
          </w:p>
        </w:tc>
        <w:tc>
          <w:tcPr>
            <w:tcW w:w="1915" w:type="dxa"/>
          </w:tcPr>
          <w:p w14:paraId="31EB646D"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35</w:t>
            </w:r>
          </w:p>
        </w:tc>
        <w:tc>
          <w:tcPr>
            <w:tcW w:w="1915" w:type="dxa"/>
          </w:tcPr>
          <w:p w14:paraId="2E787F8B"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43</w:t>
            </w:r>
          </w:p>
        </w:tc>
        <w:tc>
          <w:tcPr>
            <w:tcW w:w="1916" w:type="dxa"/>
          </w:tcPr>
          <w:p w14:paraId="5FC1B815" w14:textId="77777777" w:rsidR="00355E10" w:rsidRPr="000E47AF" w:rsidRDefault="00355E10" w:rsidP="00355E10">
            <w:pPr>
              <w:pStyle w:val="NoSpacing"/>
              <w:rPr>
                <w:rFonts w:eastAsia="Times New Roman" w:cs="Times New Roman"/>
                <w:color w:val="000000" w:themeColor="text1"/>
              </w:rPr>
            </w:pPr>
          </w:p>
        </w:tc>
      </w:tr>
      <w:tr w:rsidR="00355E10" w:rsidRPr="000E47AF" w14:paraId="25D0203F" w14:textId="77777777" w:rsidTr="00383024">
        <w:tc>
          <w:tcPr>
            <w:tcW w:w="1915" w:type="dxa"/>
          </w:tcPr>
          <w:p w14:paraId="4F07023E"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Translations Into Spanish (subdivision)</w:t>
            </w:r>
          </w:p>
        </w:tc>
        <w:tc>
          <w:tcPr>
            <w:tcW w:w="1915" w:type="dxa"/>
          </w:tcPr>
          <w:p w14:paraId="5AEDEDF2"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39</w:t>
            </w:r>
          </w:p>
        </w:tc>
        <w:tc>
          <w:tcPr>
            <w:tcW w:w="1915" w:type="dxa"/>
          </w:tcPr>
          <w:p w14:paraId="74CE4C8E"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36</w:t>
            </w:r>
          </w:p>
        </w:tc>
        <w:tc>
          <w:tcPr>
            <w:tcW w:w="1915" w:type="dxa"/>
          </w:tcPr>
          <w:p w14:paraId="295BD627"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3</w:t>
            </w:r>
          </w:p>
        </w:tc>
        <w:tc>
          <w:tcPr>
            <w:tcW w:w="1916" w:type="dxa"/>
          </w:tcPr>
          <w:p w14:paraId="433365AB" w14:textId="77777777" w:rsidR="00355E10" w:rsidRPr="000E47AF" w:rsidRDefault="00355E10" w:rsidP="00355E10">
            <w:pPr>
              <w:pStyle w:val="NoSpacing"/>
              <w:rPr>
                <w:rFonts w:eastAsia="Times New Roman" w:cs="Times New Roman"/>
                <w:color w:val="000000" w:themeColor="text1"/>
              </w:rPr>
            </w:pPr>
          </w:p>
        </w:tc>
      </w:tr>
      <w:tr w:rsidR="00355E10" w:rsidRPr="000E47AF" w14:paraId="078C2E13" w14:textId="77777777" w:rsidTr="00383024">
        <w:tc>
          <w:tcPr>
            <w:tcW w:w="1915" w:type="dxa"/>
          </w:tcPr>
          <w:p w14:paraId="3C71E388"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Translations Into German (subdivision)</w:t>
            </w:r>
          </w:p>
        </w:tc>
        <w:tc>
          <w:tcPr>
            <w:tcW w:w="1915" w:type="dxa"/>
          </w:tcPr>
          <w:p w14:paraId="7832BFA8"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31</w:t>
            </w:r>
          </w:p>
        </w:tc>
        <w:tc>
          <w:tcPr>
            <w:tcW w:w="1915" w:type="dxa"/>
          </w:tcPr>
          <w:p w14:paraId="4DEF7569"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27</w:t>
            </w:r>
          </w:p>
        </w:tc>
        <w:tc>
          <w:tcPr>
            <w:tcW w:w="1915" w:type="dxa"/>
          </w:tcPr>
          <w:p w14:paraId="76780DD7"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5</w:t>
            </w:r>
          </w:p>
        </w:tc>
        <w:tc>
          <w:tcPr>
            <w:tcW w:w="1916" w:type="dxa"/>
          </w:tcPr>
          <w:p w14:paraId="76B7E2FE" w14:textId="77777777" w:rsidR="00355E10" w:rsidRPr="000E47AF" w:rsidRDefault="00355E10" w:rsidP="00355E10">
            <w:pPr>
              <w:pStyle w:val="NoSpacing"/>
              <w:rPr>
                <w:rFonts w:eastAsia="Times New Roman" w:cs="Times New Roman"/>
                <w:color w:val="000000" w:themeColor="text1"/>
              </w:rPr>
            </w:pPr>
          </w:p>
        </w:tc>
      </w:tr>
      <w:tr w:rsidR="00355E10" w:rsidRPr="000E47AF" w14:paraId="5EF9025E" w14:textId="77777777" w:rsidTr="00383024">
        <w:tc>
          <w:tcPr>
            <w:tcW w:w="1915" w:type="dxa"/>
          </w:tcPr>
          <w:p w14:paraId="27D055DC"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Translations Into Chinese (subdivision)</w:t>
            </w:r>
          </w:p>
        </w:tc>
        <w:tc>
          <w:tcPr>
            <w:tcW w:w="1915" w:type="dxa"/>
          </w:tcPr>
          <w:p w14:paraId="7E7AB348"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5</w:t>
            </w:r>
          </w:p>
        </w:tc>
        <w:tc>
          <w:tcPr>
            <w:tcW w:w="1915" w:type="dxa"/>
          </w:tcPr>
          <w:p w14:paraId="443CD39B"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3</w:t>
            </w:r>
          </w:p>
        </w:tc>
        <w:tc>
          <w:tcPr>
            <w:tcW w:w="1915" w:type="dxa"/>
          </w:tcPr>
          <w:p w14:paraId="6C8EC449"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2</w:t>
            </w:r>
          </w:p>
        </w:tc>
        <w:tc>
          <w:tcPr>
            <w:tcW w:w="1916" w:type="dxa"/>
          </w:tcPr>
          <w:p w14:paraId="3C0D22B3" w14:textId="77777777" w:rsidR="00355E10" w:rsidRPr="000E47AF" w:rsidRDefault="00355E10" w:rsidP="00355E10">
            <w:pPr>
              <w:pStyle w:val="NoSpacing"/>
              <w:rPr>
                <w:rFonts w:eastAsia="Times New Roman" w:cs="Times New Roman"/>
                <w:color w:val="000000" w:themeColor="text1"/>
              </w:rPr>
            </w:pPr>
          </w:p>
        </w:tc>
      </w:tr>
      <w:tr w:rsidR="00355E10" w:rsidRPr="000E47AF" w14:paraId="68320AA8" w14:textId="77777777" w:rsidTr="00383024">
        <w:tc>
          <w:tcPr>
            <w:tcW w:w="1915" w:type="dxa"/>
          </w:tcPr>
          <w:p w14:paraId="11DCCC15"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Translations Into Japanese (subdivision)</w:t>
            </w:r>
          </w:p>
        </w:tc>
        <w:tc>
          <w:tcPr>
            <w:tcW w:w="1915" w:type="dxa"/>
          </w:tcPr>
          <w:p w14:paraId="5E8E05BD"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1</w:t>
            </w:r>
          </w:p>
        </w:tc>
        <w:tc>
          <w:tcPr>
            <w:tcW w:w="1915" w:type="dxa"/>
          </w:tcPr>
          <w:p w14:paraId="097F01C6"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1</w:t>
            </w:r>
          </w:p>
        </w:tc>
        <w:tc>
          <w:tcPr>
            <w:tcW w:w="1915" w:type="dxa"/>
          </w:tcPr>
          <w:p w14:paraId="6873C1CC"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0</w:t>
            </w:r>
          </w:p>
        </w:tc>
        <w:tc>
          <w:tcPr>
            <w:tcW w:w="1916" w:type="dxa"/>
          </w:tcPr>
          <w:p w14:paraId="3BDEAA24" w14:textId="77777777" w:rsidR="00355E10" w:rsidRPr="000E47AF" w:rsidRDefault="00355E10" w:rsidP="00355E10">
            <w:pPr>
              <w:pStyle w:val="NoSpacing"/>
              <w:rPr>
                <w:rFonts w:eastAsia="Times New Roman" w:cs="Times New Roman"/>
                <w:color w:val="000000" w:themeColor="text1"/>
              </w:rPr>
            </w:pPr>
          </w:p>
        </w:tc>
      </w:tr>
      <w:tr w:rsidR="00355E10" w:rsidRPr="000E47AF" w14:paraId="3814A346" w14:textId="77777777" w:rsidTr="00383024">
        <w:tc>
          <w:tcPr>
            <w:tcW w:w="1915" w:type="dxa"/>
          </w:tcPr>
          <w:p w14:paraId="62CFB83B"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Translations Into Russian (subdivision)</w:t>
            </w:r>
          </w:p>
        </w:tc>
        <w:tc>
          <w:tcPr>
            <w:tcW w:w="1915" w:type="dxa"/>
          </w:tcPr>
          <w:p w14:paraId="55DB8A2C"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8</w:t>
            </w:r>
          </w:p>
        </w:tc>
        <w:tc>
          <w:tcPr>
            <w:tcW w:w="1915" w:type="dxa"/>
          </w:tcPr>
          <w:p w14:paraId="6250928C"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7</w:t>
            </w:r>
          </w:p>
        </w:tc>
        <w:tc>
          <w:tcPr>
            <w:tcW w:w="1915" w:type="dxa"/>
          </w:tcPr>
          <w:p w14:paraId="4812F986"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1</w:t>
            </w:r>
          </w:p>
        </w:tc>
        <w:tc>
          <w:tcPr>
            <w:tcW w:w="1916" w:type="dxa"/>
          </w:tcPr>
          <w:p w14:paraId="1AFB5C67" w14:textId="77777777" w:rsidR="00355E10" w:rsidRPr="000E47AF" w:rsidRDefault="00355E10" w:rsidP="00355E10">
            <w:pPr>
              <w:pStyle w:val="NoSpacing"/>
              <w:rPr>
                <w:rFonts w:eastAsia="Times New Roman" w:cs="Times New Roman"/>
                <w:color w:val="000000" w:themeColor="text1"/>
              </w:rPr>
            </w:pPr>
          </w:p>
        </w:tc>
      </w:tr>
    </w:tbl>
    <w:p w14:paraId="0AC895B1" w14:textId="77777777" w:rsidR="00355E10" w:rsidRPr="000E47AF" w:rsidRDefault="00355E10" w:rsidP="00355E10">
      <w:pPr>
        <w:pStyle w:val="NoSpacing"/>
        <w:rPr>
          <w:rFonts w:eastAsia="Times New Roman" w:cs="Times New Roman"/>
          <w:color w:val="000000" w:themeColor="text1"/>
        </w:rPr>
      </w:pPr>
    </w:p>
    <w:p w14:paraId="4C2351EF" w14:textId="77777777" w:rsidR="00355E10" w:rsidRPr="000E47AF" w:rsidRDefault="00355E10" w:rsidP="00355E10">
      <w:pPr>
        <w:pStyle w:val="NoSpacing"/>
        <w:rPr>
          <w:rFonts w:eastAsia="Times New Roman" w:cs="Times New Roman"/>
          <w:color w:val="000000" w:themeColor="text1"/>
        </w:rPr>
      </w:pPr>
    </w:p>
    <w:tbl>
      <w:tblPr>
        <w:tblStyle w:val="TableGrid"/>
        <w:tblW w:w="0" w:type="auto"/>
        <w:tblLook w:val="04A0" w:firstRow="1" w:lastRow="0" w:firstColumn="1" w:lastColumn="0" w:noHBand="0" w:noVBand="1"/>
      </w:tblPr>
      <w:tblGrid>
        <w:gridCol w:w="2088"/>
        <w:gridCol w:w="1742"/>
        <w:gridCol w:w="1915"/>
        <w:gridCol w:w="1915"/>
        <w:gridCol w:w="1916"/>
      </w:tblGrid>
      <w:tr w:rsidR="00355E10" w:rsidRPr="000E47AF" w14:paraId="009FEF07" w14:textId="77777777" w:rsidTr="00383024">
        <w:tc>
          <w:tcPr>
            <w:tcW w:w="9576" w:type="dxa"/>
            <w:gridSpan w:val="5"/>
            <w:vAlign w:val="center"/>
          </w:tcPr>
          <w:p w14:paraId="020B253B"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Keyword Searches</w:t>
            </w:r>
          </w:p>
        </w:tc>
      </w:tr>
      <w:tr w:rsidR="00355E10" w:rsidRPr="000E47AF" w14:paraId="1E38589E" w14:textId="77777777" w:rsidTr="00383024">
        <w:tc>
          <w:tcPr>
            <w:tcW w:w="2088" w:type="dxa"/>
          </w:tcPr>
          <w:p w14:paraId="12A18191" w14:textId="77777777" w:rsidR="00355E10" w:rsidRPr="000E47AF" w:rsidRDefault="00355E10" w:rsidP="00355E10">
            <w:pPr>
              <w:pStyle w:val="NoSpacing"/>
              <w:rPr>
                <w:rFonts w:eastAsia="Times New Roman" w:cs="Times New Roman"/>
                <w:b/>
                <w:color w:val="000000" w:themeColor="text1"/>
              </w:rPr>
            </w:pPr>
          </w:p>
        </w:tc>
        <w:tc>
          <w:tcPr>
            <w:tcW w:w="1742" w:type="dxa"/>
          </w:tcPr>
          <w:p w14:paraId="58F44D9E"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Monographs</w:t>
            </w:r>
          </w:p>
        </w:tc>
        <w:tc>
          <w:tcPr>
            <w:tcW w:w="1915" w:type="dxa"/>
          </w:tcPr>
          <w:p w14:paraId="2F528B16"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Print Books</w:t>
            </w:r>
          </w:p>
        </w:tc>
        <w:tc>
          <w:tcPr>
            <w:tcW w:w="1915" w:type="dxa"/>
          </w:tcPr>
          <w:p w14:paraId="0CAE8B22"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eBooks</w:t>
            </w:r>
          </w:p>
        </w:tc>
        <w:tc>
          <w:tcPr>
            <w:tcW w:w="1916" w:type="dxa"/>
          </w:tcPr>
          <w:p w14:paraId="1F1C5D69"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&lt;5 yrs.</w:t>
            </w:r>
          </w:p>
        </w:tc>
      </w:tr>
      <w:tr w:rsidR="00355E10" w:rsidRPr="000E47AF" w14:paraId="378F0178" w14:textId="77777777" w:rsidTr="00383024">
        <w:tc>
          <w:tcPr>
            <w:tcW w:w="2088" w:type="dxa"/>
          </w:tcPr>
          <w:p w14:paraId="72AC6635"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Translation Studies</w:t>
            </w:r>
          </w:p>
        </w:tc>
        <w:tc>
          <w:tcPr>
            <w:tcW w:w="1742" w:type="dxa"/>
          </w:tcPr>
          <w:p w14:paraId="5ADA0407"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123</w:t>
            </w:r>
          </w:p>
        </w:tc>
        <w:tc>
          <w:tcPr>
            <w:tcW w:w="1915" w:type="dxa"/>
          </w:tcPr>
          <w:p w14:paraId="78D95549"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104</w:t>
            </w:r>
          </w:p>
        </w:tc>
        <w:tc>
          <w:tcPr>
            <w:tcW w:w="1915" w:type="dxa"/>
          </w:tcPr>
          <w:p w14:paraId="44A9BC11"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20</w:t>
            </w:r>
          </w:p>
        </w:tc>
        <w:tc>
          <w:tcPr>
            <w:tcW w:w="1916" w:type="dxa"/>
          </w:tcPr>
          <w:p w14:paraId="3EA0BD68"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53</w:t>
            </w:r>
          </w:p>
        </w:tc>
      </w:tr>
      <w:tr w:rsidR="00355E10" w:rsidRPr="000E47AF" w14:paraId="39A5F9CF" w14:textId="77777777" w:rsidTr="00383024">
        <w:tc>
          <w:tcPr>
            <w:tcW w:w="2088" w:type="dxa"/>
          </w:tcPr>
          <w:p w14:paraId="04382566" w14:textId="77777777" w:rsidR="00355E10" w:rsidRPr="000E47AF" w:rsidRDefault="00355E10" w:rsidP="00355E10">
            <w:pPr>
              <w:pStyle w:val="NoSpacing"/>
              <w:rPr>
                <w:rFonts w:eastAsia="Times New Roman" w:cs="Times New Roman"/>
                <w:b/>
                <w:color w:val="000000" w:themeColor="text1"/>
              </w:rPr>
            </w:pPr>
            <w:r w:rsidRPr="000E47AF">
              <w:rPr>
                <w:rFonts w:eastAsia="Times New Roman" w:cs="Times New Roman"/>
                <w:b/>
                <w:color w:val="000000" w:themeColor="text1"/>
              </w:rPr>
              <w:t>Translation Theory</w:t>
            </w:r>
          </w:p>
        </w:tc>
        <w:tc>
          <w:tcPr>
            <w:tcW w:w="1742" w:type="dxa"/>
          </w:tcPr>
          <w:p w14:paraId="78FF747F"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66</w:t>
            </w:r>
          </w:p>
        </w:tc>
        <w:tc>
          <w:tcPr>
            <w:tcW w:w="1915" w:type="dxa"/>
          </w:tcPr>
          <w:p w14:paraId="7B25200C"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58</w:t>
            </w:r>
          </w:p>
        </w:tc>
        <w:tc>
          <w:tcPr>
            <w:tcW w:w="1915" w:type="dxa"/>
          </w:tcPr>
          <w:p w14:paraId="5A4B6C8F"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13</w:t>
            </w:r>
          </w:p>
        </w:tc>
        <w:tc>
          <w:tcPr>
            <w:tcW w:w="1916" w:type="dxa"/>
          </w:tcPr>
          <w:p w14:paraId="1A90A210" w14:textId="77777777" w:rsidR="00355E10" w:rsidRPr="000E47AF" w:rsidRDefault="00355E10" w:rsidP="00355E10">
            <w:pPr>
              <w:pStyle w:val="NoSpacing"/>
              <w:rPr>
                <w:rFonts w:eastAsia="Times New Roman" w:cs="Times New Roman"/>
                <w:color w:val="000000" w:themeColor="text1"/>
              </w:rPr>
            </w:pPr>
            <w:r w:rsidRPr="000E47AF">
              <w:rPr>
                <w:rFonts w:eastAsia="Times New Roman" w:cs="Times New Roman"/>
                <w:color w:val="000000" w:themeColor="text1"/>
              </w:rPr>
              <w:t>15</w:t>
            </w:r>
          </w:p>
        </w:tc>
      </w:tr>
    </w:tbl>
    <w:p w14:paraId="2F6D444E" w14:textId="77777777" w:rsidR="00355E10" w:rsidRPr="000E47AF" w:rsidRDefault="00355E10" w:rsidP="00355E10">
      <w:pPr>
        <w:pStyle w:val="NoSpacing"/>
        <w:rPr>
          <w:rFonts w:eastAsia="Times New Roman" w:cs="Times New Roman"/>
          <w:color w:val="000000" w:themeColor="text1"/>
        </w:rPr>
      </w:pPr>
    </w:p>
    <w:p w14:paraId="0DE23077" w14:textId="77777777" w:rsidR="00410D63" w:rsidRPr="000E47AF" w:rsidRDefault="00410D63" w:rsidP="00A8378A">
      <w:pPr>
        <w:pStyle w:val="NoSpacing"/>
        <w:ind w:left="0" w:firstLine="0"/>
        <w:rPr>
          <w:rFonts w:eastAsia="Times New Roman" w:cs="Times New Roman"/>
          <w:color w:val="000000" w:themeColor="text1"/>
          <w:sz w:val="24"/>
          <w:szCs w:val="24"/>
        </w:rPr>
      </w:pPr>
    </w:p>
    <w:p w14:paraId="396A0DB0" w14:textId="77777777" w:rsidR="009957DE" w:rsidRPr="000E47AF" w:rsidRDefault="009957DE" w:rsidP="00D96C03">
      <w:pPr>
        <w:pStyle w:val="NoSpacing"/>
        <w:ind w:left="0" w:firstLine="0"/>
        <w:rPr>
          <w:rFonts w:cs="Times New Roman"/>
          <w:color w:val="FF0000"/>
          <w:sz w:val="24"/>
          <w:szCs w:val="24"/>
        </w:rPr>
      </w:pPr>
    </w:p>
    <w:p w14:paraId="349BE537" w14:textId="77777777" w:rsidR="005F6CEC" w:rsidRPr="000E47AF" w:rsidRDefault="005F6CEC" w:rsidP="00D96C03">
      <w:pPr>
        <w:pStyle w:val="NoSpacing"/>
        <w:ind w:left="0" w:firstLine="0"/>
        <w:rPr>
          <w:rFonts w:eastAsia="Times New Roman" w:cs="Times New Roman"/>
          <w:i/>
          <w:color w:val="000000"/>
          <w:sz w:val="24"/>
          <w:szCs w:val="24"/>
        </w:rPr>
      </w:pPr>
      <w:r w:rsidRPr="000E47AF">
        <w:rPr>
          <w:rFonts w:eastAsia="Times New Roman" w:cs="Times New Roman"/>
          <w:i/>
          <w:color w:val="000000"/>
          <w:sz w:val="24"/>
          <w:szCs w:val="24"/>
        </w:rPr>
        <w:t xml:space="preserve">Use of Technology </w:t>
      </w:r>
    </w:p>
    <w:p w14:paraId="5BB5455F" w14:textId="77777777" w:rsidR="00E72B19" w:rsidRPr="000E47AF" w:rsidRDefault="00E72B19" w:rsidP="00D96C03">
      <w:pPr>
        <w:pStyle w:val="NoSpacing"/>
        <w:ind w:left="0" w:firstLine="0"/>
        <w:rPr>
          <w:rFonts w:eastAsia="Times New Roman" w:cs="Times New Roman"/>
          <w:i/>
          <w:color w:val="000000"/>
          <w:sz w:val="24"/>
          <w:szCs w:val="24"/>
        </w:rPr>
      </w:pPr>
    </w:p>
    <w:p w14:paraId="543337E9" w14:textId="0B14E1BA" w:rsidR="005F6CEC" w:rsidRPr="000E47AF" w:rsidRDefault="005F6CEC" w:rsidP="00D96C03">
      <w:pPr>
        <w:pStyle w:val="NoSpacing"/>
        <w:ind w:left="0" w:firstLine="0"/>
        <w:rPr>
          <w:rFonts w:eastAsia="Times New Roman" w:cs="Times New Roman"/>
          <w:sz w:val="24"/>
          <w:szCs w:val="24"/>
        </w:rPr>
      </w:pPr>
      <w:r w:rsidRPr="000E47AF">
        <w:rPr>
          <w:rFonts w:eastAsia="Times New Roman" w:cs="Times New Roman"/>
          <w:sz w:val="24"/>
          <w:szCs w:val="24"/>
        </w:rPr>
        <w:t>Multiple UNC Charlotte departments are involved in fostering, training, and supporting the use of technology to enhance student learning. The primary mission of the Center for Teaching and Learning (</w:t>
      </w:r>
      <w:r w:rsidRPr="000E47AF">
        <w:rPr>
          <w:rFonts w:cs="Times New Roman"/>
          <w:sz w:val="24"/>
          <w:szCs w:val="24"/>
        </w:rPr>
        <w:t>CTL</w:t>
      </w:r>
      <w:r w:rsidRPr="000E47AF">
        <w:rPr>
          <w:rFonts w:eastAsia="Times New Roman" w:cs="Times New Roman"/>
          <w:sz w:val="24"/>
          <w:szCs w:val="24"/>
        </w:rPr>
        <w:t xml:space="preserve">) is to help faculty develop meaningful and pedagogically sound approaches to their teaching. The Center provides professional development workshops, software, and support to allow faculty to teach effectively with technology. Working in conjunction with the Center are </w:t>
      </w:r>
      <w:r w:rsidRPr="007A02C2">
        <w:rPr>
          <w:rFonts w:eastAsia="Times New Roman" w:cs="Times New Roman"/>
          <w:sz w:val="24"/>
          <w:szCs w:val="24"/>
        </w:rPr>
        <w:t xml:space="preserve">the </w:t>
      </w:r>
      <w:hyperlink r:id="rId33" w:history="1">
        <w:r w:rsidRPr="007A02C2">
          <w:rPr>
            <w:rStyle w:val="Hyperlink"/>
            <w:rFonts w:eastAsia="Times New Roman" w:cs="Times New Roman"/>
            <w:sz w:val="24"/>
            <w:szCs w:val="24"/>
          </w:rPr>
          <w:t>Information and Technology Services Departments (ITS)</w:t>
        </w:r>
      </w:hyperlink>
      <w:r w:rsidR="00FF44BF" w:rsidRPr="007A02C2">
        <w:rPr>
          <w:rFonts w:eastAsia="Times New Roman" w:cs="Times New Roman"/>
          <w:sz w:val="24"/>
          <w:szCs w:val="24"/>
        </w:rPr>
        <w:t>,</w:t>
      </w:r>
      <w:r w:rsidR="00FF44BF" w:rsidRPr="000E47AF">
        <w:rPr>
          <w:rFonts w:eastAsia="Times New Roman" w:cs="Times New Roman"/>
          <w:sz w:val="24"/>
          <w:szCs w:val="24"/>
        </w:rPr>
        <w:t xml:space="preserve"> the</w:t>
      </w:r>
      <w:r w:rsidRPr="000E47AF">
        <w:rPr>
          <w:rFonts w:eastAsia="Times New Roman" w:cs="Times New Roman"/>
          <w:sz w:val="24"/>
          <w:szCs w:val="24"/>
        </w:rPr>
        <w:t xml:space="preserve"> Atkins Library and IT departments in each of the colleges. </w:t>
      </w:r>
    </w:p>
    <w:p w14:paraId="4BF4BCC9" w14:textId="77777777" w:rsidR="005F6CEC" w:rsidRPr="000E47AF" w:rsidRDefault="005F6CEC" w:rsidP="00D96C03">
      <w:pPr>
        <w:pStyle w:val="NoSpacing"/>
        <w:ind w:left="0" w:firstLine="0"/>
        <w:rPr>
          <w:rFonts w:eastAsia="Times New Roman" w:cs="Times New Roman"/>
          <w:sz w:val="24"/>
          <w:szCs w:val="24"/>
        </w:rPr>
      </w:pPr>
    </w:p>
    <w:p w14:paraId="06FB4E61" w14:textId="5F11DC68" w:rsidR="005F6CEC" w:rsidRPr="000E47AF" w:rsidRDefault="005F6CEC" w:rsidP="00D96C03">
      <w:pPr>
        <w:pStyle w:val="NoSpacing"/>
        <w:ind w:left="0" w:firstLine="0"/>
        <w:rPr>
          <w:rFonts w:eastAsia="Times New Roman" w:cs="Times New Roman"/>
          <w:sz w:val="24"/>
          <w:szCs w:val="24"/>
        </w:rPr>
      </w:pPr>
      <w:r w:rsidRPr="000E47AF">
        <w:rPr>
          <w:rFonts w:eastAsia="Times New Roman" w:cs="Times New Roman"/>
          <w:sz w:val="24"/>
          <w:szCs w:val="24"/>
        </w:rPr>
        <w:t xml:space="preserve">ITS provides both the </w:t>
      </w:r>
      <w:hyperlink r:id="rId34" w:history="1">
        <w:r w:rsidRPr="007A02C2">
          <w:rPr>
            <w:rStyle w:val="Hyperlink"/>
            <w:rFonts w:eastAsia="Times New Roman" w:cs="Times New Roman"/>
            <w:sz w:val="24"/>
            <w:szCs w:val="24"/>
          </w:rPr>
          <w:t>software</w:t>
        </w:r>
      </w:hyperlink>
      <w:r w:rsidRPr="000E47AF">
        <w:rPr>
          <w:rFonts w:eastAsia="Times New Roman" w:cs="Times New Roman"/>
          <w:sz w:val="24"/>
          <w:szCs w:val="24"/>
        </w:rPr>
        <w:t xml:space="preserve"> and the </w:t>
      </w:r>
      <w:hyperlink r:id="rId35" w:history="1">
        <w:r w:rsidRPr="007A02C2">
          <w:rPr>
            <w:rStyle w:val="Hyperlink"/>
            <w:rFonts w:eastAsia="Times New Roman" w:cs="Times New Roman"/>
            <w:sz w:val="24"/>
            <w:szCs w:val="24"/>
          </w:rPr>
          <w:t>training</w:t>
        </w:r>
      </w:hyperlink>
      <w:r w:rsidRPr="007A02C2">
        <w:rPr>
          <w:rFonts w:eastAsia="Times New Roman" w:cs="Times New Roman"/>
          <w:sz w:val="24"/>
          <w:szCs w:val="24"/>
        </w:rPr>
        <w:t xml:space="preserve"> </w:t>
      </w:r>
      <w:r w:rsidRPr="000E47AF">
        <w:rPr>
          <w:rFonts w:eastAsia="Times New Roman" w:cs="Times New Roman"/>
          <w:sz w:val="24"/>
          <w:szCs w:val="24"/>
        </w:rPr>
        <w:t xml:space="preserve">for students to make the best use of the extensive technology resources available on campus. </w:t>
      </w:r>
      <w:r w:rsidRPr="000E47AF">
        <w:rPr>
          <w:rFonts w:cs="Times New Roman"/>
          <w:sz w:val="24"/>
          <w:szCs w:val="24"/>
        </w:rPr>
        <w:t xml:space="preserve">In addition, a wide variety of professionally developed training courses are provided through the </w:t>
      </w:r>
      <w:hyperlink r:id="rId36" w:history="1">
        <w:r w:rsidRPr="007A02C2">
          <w:rPr>
            <w:rStyle w:val="Hyperlink"/>
            <w:rFonts w:cs="Times New Roman"/>
            <w:sz w:val="24"/>
            <w:szCs w:val="24"/>
          </w:rPr>
          <w:t>Skillport System</w:t>
        </w:r>
      </w:hyperlink>
      <w:r w:rsidRPr="000E47AF">
        <w:rPr>
          <w:rFonts w:cs="Times New Roman"/>
          <w:sz w:val="24"/>
          <w:szCs w:val="24"/>
        </w:rPr>
        <w:t xml:space="preserve">. </w:t>
      </w:r>
      <w:r w:rsidRPr="000E47AF">
        <w:rPr>
          <w:rFonts w:eastAsia="Times New Roman" w:cs="Times New Roman"/>
          <w:sz w:val="24"/>
          <w:szCs w:val="24"/>
        </w:rPr>
        <w:t>The Atkins Library Information Commons (IC) staff provides online resources and classes for students in the Library.</w:t>
      </w:r>
      <w:r w:rsidRPr="000E47AF">
        <w:rPr>
          <w:rFonts w:cs="Times New Roman"/>
          <w:sz w:val="24"/>
          <w:szCs w:val="24"/>
        </w:rPr>
        <w:t xml:space="preserve"> The curriculum ranges from foundational instruction for the first-year writing </w:t>
      </w:r>
      <w:r w:rsidRPr="000E47AF">
        <w:rPr>
          <w:rFonts w:cs="Times New Roman"/>
          <w:sz w:val="24"/>
          <w:szCs w:val="24"/>
        </w:rPr>
        <w:lastRenderedPageBreak/>
        <w:t>program to differentiated instruction in upper-level and graduate courses.</w:t>
      </w:r>
      <w:r w:rsidRPr="000E47AF">
        <w:rPr>
          <w:rFonts w:eastAsia="Times New Roman" w:cs="Times New Roman"/>
          <w:sz w:val="24"/>
          <w:szCs w:val="24"/>
        </w:rPr>
        <w:t xml:space="preserve"> The college IT groups provide dedicated local support for faculty and students to help them make the best use of the technology in discipline-specific ways. Assistance provided by the college IT groups includes helping faculty find pedagogically appropriate technologies for their classroom instruction, tailoring computer labs to specific instructional needs, and assisting students with their needs. </w:t>
      </w:r>
    </w:p>
    <w:p w14:paraId="71FA8D2B" w14:textId="77777777" w:rsidR="005F6CEC" w:rsidRPr="000E47AF" w:rsidRDefault="005F6CEC" w:rsidP="00D96C03">
      <w:pPr>
        <w:pStyle w:val="NoSpacing"/>
        <w:ind w:left="0" w:firstLine="0"/>
        <w:rPr>
          <w:rFonts w:eastAsia="Times New Roman" w:cs="Times New Roman"/>
          <w:sz w:val="24"/>
          <w:szCs w:val="24"/>
        </w:rPr>
      </w:pPr>
    </w:p>
    <w:p w14:paraId="340691B9" w14:textId="4000AA3B" w:rsidR="005F6CEC" w:rsidRPr="000E47AF" w:rsidRDefault="005F6CEC" w:rsidP="00D96C03">
      <w:pPr>
        <w:pStyle w:val="NoSpacing"/>
        <w:ind w:left="0" w:firstLine="0"/>
        <w:rPr>
          <w:rFonts w:eastAsia="Times New Roman" w:cs="Times New Roman"/>
          <w:sz w:val="24"/>
          <w:szCs w:val="24"/>
        </w:rPr>
      </w:pPr>
      <w:r w:rsidRPr="000E47AF">
        <w:rPr>
          <w:rFonts w:eastAsia="Times New Roman" w:cs="Times New Roman"/>
          <w:sz w:val="24"/>
          <w:szCs w:val="24"/>
        </w:rPr>
        <w:t>The</w:t>
      </w:r>
      <w:r w:rsidRPr="007A02C2">
        <w:rPr>
          <w:rFonts w:eastAsia="Times New Roman" w:cs="Times New Roman"/>
          <w:sz w:val="24"/>
          <w:szCs w:val="24"/>
        </w:rPr>
        <w:t xml:space="preserve"> </w:t>
      </w:r>
      <w:hyperlink r:id="rId37" w:history="1">
        <w:r w:rsidRPr="007A02C2">
          <w:rPr>
            <w:rStyle w:val="Hyperlink"/>
            <w:rFonts w:eastAsia="Times New Roman" w:cs="Times New Roman"/>
            <w:sz w:val="24"/>
            <w:szCs w:val="24"/>
          </w:rPr>
          <w:t>Office of Classroom Support</w:t>
        </w:r>
      </w:hyperlink>
      <w:r w:rsidRPr="000E47AF">
        <w:rPr>
          <w:rFonts w:eastAsia="Times New Roman" w:cs="Times New Roman"/>
          <w:sz w:val="24"/>
          <w:szCs w:val="24"/>
        </w:rPr>
        <w:t xml:space="preserve"> provides support for the video conferencing and teleclass facilities that support both traditional educational programs and distance learning programs, and state-of-the-art technology for the classrooms on campus and ensures that faculty have access to modern tools such as smartboards and video capture. </w:t>
      </w:r>
    </w:p>
    <w:p w14:paraId="7B113DA5" w14:textId="77777777" w:rsidR="005F6CEC" w:rsidRPr="000E47AF" w:rsidRDefault="005F6CEC" w:rsidP="00D96C03">
      <w:pPr>
        <w:pStyle w:val="NoSpacing"/>
        <w:ind w:left="0" w:firstLine="0"/>
        <w:rPr>
          <w:rFonts w:eastAsia="Times New Roman" w:cs="Times New Roman"/>
          <w:sz w:val="24"/>
          <w:szCs w:val="24"/>
        </w:rPr>
      </w:pPr>
    </w:p>
    <w:p w14:paraId="5F76E22B" w14:textId="77777777" w:rsidR="005F6CEC" w:rsidRPr="000E47AF" w:rsidRDefault="005F6CEC" w:rsidP="00D96C03">
      <w:pPr>
        <w:pStyle w:val="NoSpacing"/>
        <w:ind w:left="0" w:firstLine="0"/>
        <w:rPr>
          <w:rFonts w:eastAsia="Times New Roman" w:cs="Times New Roman"/>
          <w:color w:val="808080" w:themeColor="background1" w:themeShade="80"/>
          <w:sz w:val="24"/>
          <w:szCs w:val="24"/>
        </w:rPr>
      </w:pPr>
      <w:r w:rsidRPr="000E47AF">
        <w:rPr>
          <w:rFonts w:eastAsia="Times New Roman" w:cs="Times New Roman"/>
          <w:sz w:val="24"/>
          <w:szCs w:val="24"/>
        </w:rPr>
        <w:t>ITS and the Center for Teaching and Learning provide a comprehensive suite of online technology resources that support instruction on campus, online, and through distance education. The principle vehicle for this delivery is our Learning Management System (LMS). This integrated platform (Moodle) is the center point for the delivery of technology in support of teaching. Every student enrolled at the University automatically has access to Moodle</w:t>
      </w:r>
      <w:r w:rsidRPr="000E47AF">
        <w:rPr>
          <w:rFonts w:cs="Times New Roman"/>
          <w:sz w:val="24"/>
          <w:szCs w:val="24"/>
        </w:rPr>
        <w:t xml:space="preserve">. </w:t>
      </w:r>
      <w:r w:rsidRPr="000E47AF">
        <w:rPr>
          <w:rFonts w:eastAsia="Times New Roman" w:cs="Times New Roman"/>
          <w:sz w:val="24"/>
          <w:szCs w:val="24"/>
        </w:rPr>
        <w:t xml:space="preserve">In addition, the LMS is the single point of entry for other important learning tools such as Video Content Management, Document Collaboration, Secure Testing, Synchronous Learning (Wimba), integrated response systems (clickers) and plagiarism detection.    </w:t>
      </w:r>
    </w:p>
    <w:p w14:paraId="6ECF75F1" w14:textId="77777777" w:rsidR="00DF2BA6" w:rsidRPr="000E47AF" w:rsidRDefault="00DF2BA6" w:rsidP="00D96C03">
      <w:pPr>
        <w:pStyle w:val="NoSpacing"/>
        <w:ind w:left="0" w:firstLine="0"/>
        <w:rPr>
          <w:rFonts w:cs="Times New Roman"/>
          <w:bCs/>
          <w:color w:val="000000" w:themeColor="text1"/>
          <w:sz w:val="24"/>
          <w:szCs w:val="24"/>
        </w:rPr>
      </w:pPr>
    </w:p>
    <w:p w14:paraId="27EC9517" w14:textId="77777777" w:rsidR="009957DE" w:rsidRPr="000E47AF" w:rsidRDefault="009957DE" w:rsidP="00D96C03">
      <w:pPr>
        <w:pStyle w:val="NoSpacing"/>
        <w:ind w:left="0" w:firstLine="0"/>
        <w:rPr>
          <w:rFonts w:cs="Times New Roman"/>
          <w:bCs/>
          <w:color w:val="000000" w:themeColor="text1"/>
          <w:sz w:val="24"/>
          <w:szCs w:val="24"/>
        </w:rPr>
      </w:pPr>
    </w:p>
    <w:p w14:paraId="3A20549E" w14:textId="77777777" w:rsidR="006111B7" w:rsidRPr="000E47AF" w:rsidRDefault="006111B7" w:rsidP="00D96C03">
      <w:pPr>
        <w:pStyle w:val="NoSpacing"/>
        <w:ind w:left="0" w:firstLine="0"/>
        <w:rPr>
          <w:rFonts w:cstheme="minorHAnsi"/>
          <w:b/>
          <w:bCs/>
          <w:color w:val="FF0000"/>
          <w:sz w:val="24"/>
          <w:szCs w:val="24"/>
        </w:rPr>
      </w:pPr>
      <w:r w:rsidRPr="000E47AF">
        <w:rPr>
          <w:rFonts w:cstheme="minorHAnsi"/>
          <w:b/>
          <w:bCs/>
          <w:color w:val="000000" w:themeColor="text1"/>
          <w:sz w:val="24"/>
          <w:szCs w:val="24"/>
        </w:rPr>
        <w:t xml:space="preserve">Student </w:t>
      </w:r>
      <w:r w:rsidRPr="000E47AF">
        <w:rPr>
          <w:rFonts w:cstheme="minorHAnsi"/>
          <w:b/>
          <w:bCs/>
          <w:sz w:val="24"/>
          <w:szCs w:val="24"/>
        </w:rPr>
        <w:t>Support Services</w:t>
      </w:r>
    </w:p>
    <w:p w14:paraId="055B1342" w14:textId="77777777" w:rsidR="006111B7" w:rsidRPr="000E47AF" w:rsidRDefault="006111B7" w:rsidP="00D96C03">
      <w:pPr>
        <w:pStyle w:val="NoSpacing"/>
        <w:ind w:left="0" w:firstLine="0"/>
        <w:rPr>
          <w:rFonts w:cs="Times New Roman"/>
          <w:bCs/>
          <w:color w:val="FF0000"/>
          <w:sz w:val="24"/>
          <w:szCs w:val="24"/>
        </w:rPr>
      </w:pPr>
    </w:p>
    <w:p w14:paraId="11FE86FF" w14:textId="1A8E3C4A" w:rsidR="00115BB1" w:rsidRPr="000E47AF" w:rsidRDefault="00115BB1" w:rsidP="00115BB1">
      <w:pPr>
        <w:pStyle w:val="NoSpacing"/>
        <w:ind w:left="0" w:firstLine="0"/>
        <w:rPr>
          <w:rFonts w:cs="Times New Roman"/>
          <w:sz w:val="24"/>
          <w:szCs w:val="24"/>
        </w:rPr>
      </w:pPr>
      <w:r w:rsidRPr="000E47AF">
        <w:rPr>
          <w:rFonts w:cs="Times New Roman"/>
          <w:sz w:val="24"/>
          <w:szCs w:val="24"/>
        </w:rPr>
        <w:t xml:space="preserve">The </w:t>
      </w:r>
      <w:hyperlink r:id="rId38" w:history="1">
        <w:r w:rsidRPr="007A02C2">
          <w:rPr>
            <w:rStyle w:val="Hyperlink"/>
            <w:rFonts w:cs="Times New Roman"/>
            <w:sz w:val="24"/>
            <w:szCs w:val="24"/>
          </w:rPr>
          <w:t>Graduate School’s</w:t>
        </w:r>
      </w:hyperlink>
      <w:r w:rsidRPr="000E47AF">
        <w:rPr>
          <w:rFonts w:cs="Times New Roman"/>
          <w:sz w:val="24"/>
          <w:szCs w:val="24"/>
        </w:rPr>
        <w:t xml:space="preserve"> role is to foster excellence in all dimensions of post-baccalaureate studies as the primary advocate for graduate education and for graduate students at the University. It administers student admissions, financial aid, orientation, professional development, student mentoring, peer advising, funding support, and training for Teaching Assistants.</w:t>
      </w:r>
    </w:p>
    <w:p w14:paraId="6C8DAB11" w14:textId="77777777" w:rsidR="00115BB1" w:rsidRPr="000E47AF" w:rsidRDefault="00115BB1" w:rsidP="00115BB1">
      <w:pPr>
        <w:spacing w:after="0" w:line="240" w:lineRule="auto"/>
        <w:ind w:left="0" w:firstLine="0"/>
        <w:jc w:val="both"/>
        <w:rPr>
          <w:rFonts w:asciiTheme="minorHAnsi" w:hAnsiTheme="minorHAnsi" w:cs="Times New Roman"/>
        </w:rPr>
      </w:pPr>
    </w:p>
    <w:p w14:paraId="11E8A17E" w14:textId="77777777" w:rsidR="00115BB1" w:rsidRPr="000E47AF" w:rsidRDefault="00115BB1" w:rsidP="00115BB1">
      <w:pPr>
        <w:pStyle w:val="ListParagraph"/>
        <w:numPr>
          <w:ilvl w:val="0"/>
          <w:numId w:val="45"/>
        </w:numPr>
        <w:spacing w:after="0" w:line="240" w:lineRule="auto"/>
        <w:jc w:val="both"/>
        <w:rPr>
          <w:rFonts w:cs="Times New Roman"/>
          <w:sz w:val="24"/>
          <w:szCs w:val="24"/>
        </w:rPr>
      </w:pPr>
      <w:r w:rsidRPr="000E47AF">
        <w:rPr>
          <w:rFonts w:cs="Times New Roman"/>
          <w:sz w:val="24"/>
          <w:szCs w:val="24"/>
        </w:rPr>
        <w:t xml:space="preserve">The Graduate School strategically plans, implements, and evaluates services and programs to facilitate student enrollment and success. This unit collaborates with many offices in Academic Affairs, such as Financial Aid, Residency Determination and the Registrar’s Office, to facilitate seamless services for graduate students. The Graduate School also coordinates with graduate program directors in each program to ensure that admitted students receive the faculty support needed to be successful. </w:t>
      </w:r>
    </w:p>
    <w:p w14:paraId="24880B0F" w14:textId="77777777" w:rsidR="00115BB1" w:rsidRPr="000E47AF" w:rsidRDefault="00115BB1" w:rsidP="00115BB1">
      <w:pPr>
        <w:pStyle w:val="ListParagraph"/>
        <w:spacing w:after="0" w:line="240" w:lineRule="auto"/>
        <w:ind w:firstLine="0"/>
        <w:jc w:val="both"/>
        <w:rPr>
          <w:rFonts w:cs="Times New Roman"/>
          <w:sz w:val="24"/>
          <w:szCs w:val="24"/>
        </w:rPr>
      </w:pPr>
    </w:p>
    <w:p w14:paraId="121CFF57" w14:textId="2739C8AB" w:rsidR="00115BB1" w:rsidRPr="000E47AF" w:rsidRDefault="00115BB1" w:rsidP="00115BB1">
      <w:pPr>
        <w:pStyle w:val="ListParagraph"/>
        <w:widowControl w:val="0"/>
        <w:numPr>
          <w:ilvl w:val="0"/>
          <w:numId w:val="45"/>
        </w:numPr>
        <w:autoSpaceDE w:val="0"/>
        <w:autoSpaceDN w:val="0"/>
        <w:adjustRightInd w:val="0"/>
        <w:spacing w:after="0" w:line="240" w:lineRule="auto"/>
        <w:jc w:val="both"/>
        <w:rPr>
          <w:rFonts w:eastAsia="Times New Roman" w:cs="Times New Roman"/>
          <w:sz w:val="24"/>
          <w:szCs w:val="24"/>
        </w:rPr>
      </w:pPr>
      <w:r w:rsidRPr="000E47AF">
        <w:rPr>
          <w:rFonts w:cs="Times New Roman"/>
          <w:sz w:val="24"/>
          <w:szCs w:val="24"/>
        </w:rPr>
        <w:t xml:space="preserve">The </w:t>
      </w:r>
      <w:hyperlink r:id="rId39" w:history="1">
        <w:r w:rsidRPr="007A02C2">
          <w:rPr>
            <w:rStyle w:val="Hyperlink"/>
            <w:rFonts w:cs="Times New Roman"/>
            <w:sz w:val="24"/>
            <w:szCs w:val="24"/>
          </w:rPr>
          <w:t>Center for Graduate Life</w:t>
        </w:r>
      </w:hyperlink>
      <w:r w:rsidRPr="000E47AF">
        <w:rPr>
          <w:rStyle w:val="Hyperlink"/>
          <w:rFonts w:cs="Times New Roman"/>
          <w:color w:val="auto"/>
          <w:sz w:val="24"/>
          <w:szCs w:val="24"/>
        </w:rPr>
        <w:t xml:space="preserve"> </w:t>
      </w:r>
      <w:r w:rsidRPr="000E47AF">
        <w:rPr>
          <w:rFonts w:cs="Times New Roman"/>
          <w:sz w:val="24"/>
          <w:szCs w:val="24"/>
        </w:rPr>
        <w:t xml:space="preserve">provides graduate students with centralized space dedicated to their needs and creates a stronger graduate community by promoting shared experiences, discourse, and activities designed to support interdisciplinary learning. Professional development courses and workshops which are provided support the development of “core competencies” in teaching, research, writing, leadership and ethics of graduate students. Mentoring support, teaching assistant training, and personal development programs are also offered through the Center. </w:t>
      </w:r>
    </w:p>
    <w:p w14:paraId="7D7C6B9E" w14:textId="77777777" w:rsidR="00115BB1" w:rsidRPr="000E47AF" w:rsidRDefault="00115BB1" w:rsidP="00115BB1">
      <w:pPr>
        <w:pStyle w:val="ListParagraph"/>
        <w:widowControl w:val="0"/>
        <w:autoSpaceDE w:val="0"/>
        <w:autoSpaceDN w:val="0"/>
        <w:adjustRightInd w:val="0"/>
        <w:spacing w:after="0" w:line="240" w:lineRule="auto"/>
        <w:ind w:firstLine="0"/>
        <w:jc w:val="both"/>
        <w:rPr>
          <w:rFonts w:eastAsia="Times New Roman" w:cs="Times New Roman"/>
          <w:sz w:val="24"/>
          <w:szCs w:val="24"/>
        </w:rPr>
      </w:pPr>
    </w:p>
    <w:p w14:paraId="29398363" w14:textId="7F5C9D2F" w:rsidR="00115BB1" w:rsidRPr="000E47AF" w:rsidRDefault="00115BB1" w:rsidP="00115BB1">
      <w:pPr>
        <w:pStyle w:val="ListParagraph"/>
        <w:numPr>
          <w:ilvl w:val="0"/>
          <w:numId w:val="45"/>
        </w:numPr>
        <w:spacing w:line="240" w:lineRule="auto"/>
        <w:rPr>
          <w:rFonts w:cs="Times New Roman"/>
          <w:sz w:val="24"/>
          <w:szCs w:val="24"/>
        </w:rPr>
      </w:pPr>
      <w:r w:rsidRPr="000E47AF">
        <w:rPr>
          <w:rFonts w:cs="Times New Roman"/>
          <w:sz w:val="24"/>
          <w:szCs w:val="24"/>
        </w:rPr>
        <w:lastRenderedPageBreak/>
        <w:t xml:space="preserve">Consistent with the institution’s mission of promoting student learning and development of its students, the </w:t>
      </w:r>
      <w:hyperlink r:id="rId40" w:history="1">
        <w:r w:rsidRPr="007A02C2">
          <w:rPr>
            <w:rStyle w:val="Hyperlink"/>
            <w:rFonts w:cs="Times New Roman"/>
            <w:sz w:val="24"/>
            <w:szCs w:val="24"/>
          </w:rPr>
          <w:t>Graduate and Professional Student Government</w:t>
        </w:r>
      </w:hyperlink>
      <w:r w:rsidRPr="000E47AF">
        <w:rPr>
          <w:rFonts w:cs="Times New Roman"/>
          <w:sz w:val="24"/>
          <w:szCs w:val="24"/>
        </w:rPr>
        <w:t xml:space="preserve"> works closely with the Assistant Dean for Student Affairs in the Graduate School to promote student self-governance and student leadership.    </w:t>
      </w:r>
    </w:p>
    <w:p w14:paraId="1E723187" w14:textId="77777777" w:rsidR="00115BB1" w:rsidRPr="000E47AF" w:rsidRDefault="00115BB1" w:rsidP="00115BB1">
      <w:pPr>
        <w:pStyle w:val="ListParagraph"/>
        <w:spacing w:after="0" w:line="240" w:lineRule="auto"/>
        <w:jc w:val="both"/>
        <w:rPr>
          <w:rFonts w:eastAsia="Times New Roman" w:cs="Times New Roman"/>
          <w:sz w:val="24"/>
          <w:szCs w:val="24"/>
        </w:rPr>
      </w:pPr>
    </w:p>
    <w:p w14:paraId="1DE2C33D" w14:textId="77777777" w:rsidR="00115BB1" w:rsidRPr="000E47AF" w:rsidRDefault="00115BB1" w:rsidP="00F97CF7">
      <w:pPr>
        <w:pStyle w:val="NoSpacing"/>
        <w:ind w:left="0" w:firstLine="0"/>
        <w:rPr>
          <w:rFonts w:cs="Times New Roman"/>
          <w:sz w:val="24"/>
          <w:szCs w:val="24"/>
        </w:rPr>
      </w:pPr>
      <w:r w:rsidRPr="000E47AF">
        <w:rPr>
          <w:rFonts w:cs="Times New Roman"/>
          <w:sz w:val="24"/>
          <w:szCs w:val="24"/>
        </w:rPr>
        <w:t>The Graduate School partners with many units on campus to offer services that enrich and support the graduate student community. Working with offices in the Division of Academic Affairs and the Division of Student Affairs, students have access to a broad range of services that support their educational experience and success. Examples of university level student support programs, services, and activities that support student learning and success include, but are not limited to:</w:t>
      </w:r>
    </w:p>
    <w:p w14:paraId="1F68C1AC" w14:textId="77777777" w:rsidR="00115BB1" w:rsidRPr="000E47AF" w:rsidRDefault="00115BB1" w:rsidP="00115BB1">
      <w:pPr>
        <w:spacing w:after="0" w:line="240" w:lineRule="auto"/>
        <w:ind w:left="0" w:firstLine="0"/>
        <w:jc w:val="both"/>
        <w:rPr>
          <w:rFonts w:asciiTheme="minorHAnsi" w:hAnsiTheme="minorHAnsi" w:cs="Times New Roman"/>
        </w:rPr>
      </w:pPr>
    </w:p>
    <w:p w14:paraId="10DA940B" w14:textId="43C8CB21" w:rsidR="00115BB1" w:rsidRPr="000E47AF" w:rsidRDefault="00115BB1" w:rsidP="00115BB1">
      <w:pPr>
        <w:pStyle w:val="ListParagraph"/>
        <w:numPr>
          <w:ilvl w:val="0"/>
          <w:numId w:val="45"/>
        </w:numPr>
        <w:spacing w:after="0" w:line="240" w:lineRule="auto"/>
        <w:jc w:val="both"/>
        <w:rPr>
          <w:rFonts w:cs="Times New Roman"/>
          <w:sz w:val="24"/>
          <w:szCs w:val="24"/>
        </w:rPr>
      </w:pPr>
      <w:r w:rsidRPr="000E47AF">
        <w:rPr>
          <w:rFonts w:cs="Times New Roman"/>
          <w:sz w:val="24"/>
          <w:szCs w:val="24"/>
        </w:rPr>
        <w:t xml:space="preserve">The </w:t>
      </w:r>
      <w:hyperlink r:id="rId41" w:history="1">
        <w:r w:rsidRPr="007A02C2">
          <w:rPr>
            <w:rStyle w:val="Hyperlink"/>
            <w:rFonts w:cs="Times New Roman"/>
            <w:sz w:val="24"/>
            <w:szCs w:val="24"/>
          </w:rPr>
          <w:t>Counseling Center</w:t>
        </w:r>
      </w:hyperlink>
      <w:r w:rsidRPr="000E47AF">
        <w:rPr>
          <w:rFonts w:cs="Times New Roman"/>
          <w:sz w:val="24"/>
          <w:szCs w:val="24"/>
        </w:rPr>
        <w:t xml:space="preserve"> provides individual, couples, and group counseling services, consultation, and outreach to all students. Periodic support groups for doctoral or master’s students working on terminal papers is also offered. Psychiatric services are available through referrals to the Student Health Center.</w:t>
      </w:r>
    </w:p>
    <w:p w14:paraId="2C6E1216" w14:textId="77777777" w:rsidR="00115BB1" w:rsidRPr="000E47AF" w:rsidRDefault="00115BB1" w:rsidP="00115BB1">
      <w:pPr>
        <w:pStyle w:val="ListParagraph"/>
        <w:spacing w:after="0" w:line="240" w:lineRule="auto"/>
        <w:ind w:firstLine="0"/>
        <w:jc w:val="both"/>
        <w:rPr>
          <w:rFonts w:cs="Times New Roman"/>
          <w:sz w:val="24"/>
          <w:szCs w:val="24"/>
        </w:rPr>
      </w:pPr>
    </w:p>
    <w:p w14:paraId="15B8904A" w14:textId="59212463" w:rsidR="00115BB1" w:rsidRPr="000E47AF" w:rsidRDefault="00E73201" w:rsidP="00115BB1">
      <w:pPr>
        <w:pStyle w:val="ListParagraph"/>
        <w:numPr>
          <w:ilvl w:val="0"/>
          <w:numId w:val="45"/>
        </w:numPr>
        <w:spacing w:after="0" w:line="240" w:lineRule="auto"/>
        <w:jc w:val="both"/>
        <w:rPr>
          <w:rFonts w:cs="Times New Roman"/>
          <w:sz w:val="24"/>
          <w:szCs w:val="24"/>
        </w:rPr>
      </w:pPr>
      <w:hyperlink r:id="rId42" w:history="1">
        <w:r w:rsidR="00115BB1" w:rsidRPr="007A02C2">
          <w:rPr>
            <w:rStyle w:val="Hyperlink"/>
            <w:rFonts w:cs="Times New Roman"/>
            <w:sz w:val="24"/>
            <w:szCs w:val="24"/>
          </w:rPr>
          <w:t>Dean of Students Office</w:t>
        </w:r>
      </w:hyperlink>
      <w:r w:rsidR="00115BB1" w:rsidRPr="000E47AF">
        <w:rPr>
          <w:rFonts w:cs="Times New Roman"/>
          <w:sz w:val="24"/>
          <w:szCs w:val="24"/>
        </w:rPr>
        <w:t xml:space="preserve"> manages a variety of activities such as women’s programs, new student programs, volunteer outreach, student conduct, off-campus student services, SAFE mentoring program, sorority and fraternity life, Niner Nation Family program, and veteran students outreach.</w:t>
      </w:r>
    </w:p>
    <w:p w14:paraId="6484267F" w14:textId="77777777" w:rsidR="00115BB1" w:rsidRPr="000E47AF" w:rsidRDefault="00115BB1" w:rsidP="00115BB1">
      <w:pPr>
        <w:pStyle w:val="ListParagraph"/>
        <w:rPr>
          <w:rFonts w:cs="Times New Roman"/>
          <w:sz w:val="24"/>
          <w:szCs w:val="24"/>
        </w:rPr>
      </w:pPr>
    </w:p>
    <w:p w14:paraId="3CC5B825" w14:textId="411EEC44" w:rsidR="00115BB1" w:rsidRPr="000E47AF" w:rsidRDefault="00E73201" w:rsidP="00115BB1">
      <w:pPr>
        <w:pStyle w:val="ListParagraph"/>
        <w:numPr>
          <w:ilvl w:val="0"/>
          <w:numId w:val="45"/>
        </w:numPr>
        <w:spacing w:after="0" w:line="240" w:lineRule="auto"/>
        <w:jc w:val="both"/>
        <w:rPr>
          <w:rFonts w:cs="Times New Roman"/>
          <w:sz w:val="24"/>
          <w:szCs w:val="24"/>
        </w:rPr>
      </w:pPr>
      <w:hyperlink r:id="rId43" w:history="1">
        <w:r w:rsidR="00115BB1" w:rsidRPr="007A02C2">
          <w:rPr>
            <w:rStyle w:val="Hyperlink"/>
            <w:rFonts w:cs="Times New Roman"/>
            <w:sz w:val="24"/>
            <w:szCs w:val="24"/>
          </w:rPr>
          <w:t>Disability Services</w:t>
        </w:r>
      </w:hyperlink>
      <w:r w:rsidR="00115BB1" w:rsidRPr="000E47AF">
        <w:rPr>
          <w:rFonts w:cs="Times New Roman"/>
          <w:sz w:val="24"/>
          <w:szCs w:val="24"/>
        </w:rPr>
        <w:t xml:space="preserve"> ensures access to academic programs and campus facilities by providing verification of medical documentation, academic accommodations, counseling, testing, note-taking, and scholarships.</w:t>
      </w:r>
    </w:p>
    <w:p w14:paraId="08362D66" w14:textId="77777777" w:rsidR="00115BB1" w:rsidRPr="000E47AF" w:rsidRDefault="00115BB1" w:rsidP="00115BB1">
      <w:pPr>
        <w:pStyle w:val="ListParagraph"/>
        <w:rPr>
          <w:rFonts w:cs="Times New Roman"/>
          <w:sz w:val="24"/>
          <w:szCs w:val="24"/>
        </w:rPr>
      </w:pPr>
    </w:p>
    <w:p w14:paraId="2178603F" w14:textId="7E29EFA3" w:rsidR="00115BB1" w:rsidRPr="000E47AF" w:rsidRDefault="00E73201" w:rsidP="00115BB1">
      <w:pPr>
        <w:pStyle w:val="ListParagraph"/>
        <w:numPr>
          <w:ilvl w:val="0"/>
          <w:numId w:val="45"/>
        </w:numPr>
        <w:spacing w:after="0" w:line="240" w:lineRule="auto"/>
        <w:jc w:val="both"/>
        <w:rPr>
          <w:rFonts w:eastAsia="Times New Roman" w:cs="Times New Roman"/>
          <w:sz w:val="24"/>
          <w:szCs w:val="24"/>
        </w:rPr>
      </w:pPr>
      <w:hyperlink r:id="rId44" w:history="1">
        <w:r w:rsidR="00115BB1" w:rsidRPr="007A02C2">
          <w:rPr>
            <w:rStyle w:val="Hyperlink"/>
            <w:rFonts w:cs="Times New Roman"/>
            <w:sz w:val="24"/>
            <w:szCs w:val="24"/>
          </w:rPr>
          <w:t>Office of International Programs</w:t>
        </w:r>
      </w:hyperlink>
      <w:r w:rsidR="00115BB1" w:rsidRPr="000E47AF">
        <w:rPr>
          <w:rFonts w:cs="Times New Roman"/>
          <w:sz w:val="24"/>
          <w:szCs w:val="24"/>
        </w:rPr>
        <w:t xml:space="preserve"> works with international students and scholars, and organizes activities related to acclimating to an American model of higher education. International graduate students benefit from specialized orientations and trainings, coordinated through this office. </w:t>
      </w:r>
    </w:p>
    <w:p w14:paraId="22112196" w14:textId="77777777" w:rsidR="00115BB1" w:rsidRPr="000E47AF" w:rsidRDefault="00115BB1" w:rsidP="00115BB1">
      <w:pPr>
        <w:pStyle w:val="ListParagraph"/>
        <w:spacing w:after="0" w:line="240" w:lineRule="auto"/>
        <w:ind w:firstLine="0"/>
        <w:jc w:val="both"/>
        <w:rPr>
          <w:rFonts w:cs="Times New Roman"/>
          <w:sz w:val="24"/>
          <w:szCs w:val="24"/>
        </w:rPr>
      </w:pPr>
    </w:p>
    <w:p w14:paraId="06424306" w14:textId="0867BCE4" w:rsidR="00115BB1" w:rsidRPr="000E47AF" w:rsidRDefault="00E73201" w:rsidP="00115BB1">
      <w:pPr>
        <w:pStyle w:val="ListParagraph"/>
        <w:numPr>
          <w:ilvl w:val="0"/>
          <w:numId w:val="45"/>
        </w:numPr>
        <w:spacing w:after="0" w:line="240" w:lineRule="auto"/>
        <w:jc w:val="both"/>
        <w:rPr>
          <w:rFonts w:cs="Times New Roman"/>
          <w:sz w:val="24"/>
          <w:szCs w:val="24"/>
        </w:rPr>
      </w:pPr>
      <w:hyperlink r:id="rId45" w:history="1">
        <w:r w:rsidR="00115BB1" w:rsidRPr="007A02C2">
          <w:rPr>
            <w:rStyle w:val="Hyperlink"/>
            <w:rFonts w:cs="Times New Roman"/>
            <w:sz w:val="24"/>
            <w:szCs w:val="24"/>
          </w:rPr>
          <w:t>Multicultural Academic Services Office</w:t>
        </w:r>
      </w:hyperlink>
      <w:r w:rsidR="00115BB1" w:rsidRPr="000E47AF">
        <w:rPr>
          <w:rFonts w:cs="Times New Roman"/>
          <w:sz w:val="24"/>
          <w:szCs w:val="24"/>
        </w:rPr>
        <w:t xml:space="preserve"> is committed to assisting traditionally underrepresented populations in the awareness and availability of academic support services.  </w:t>
      </w:r>
    </w:p>
    <w:p w14:paraId="3711F441" w14:textId="77777777" w:rsidR="00115BB1" w:rsidRPr="000E47AF" w:rsidRDefault="00115BB1" w:rsidP="00115BB1">
      <w:pPr>
        <w:pStyle w:val="ListParagraph"/>
        <w:rPr>
          <w:rFonts w:cs="Times New Roman"/>
          <w:sz w:val="24"/>
          <w:szCs w:val="24"/>
        </w:rPr>
      </w:pPr>
    </w:p>
    <w:p w14:paraId="46D4287F" w14:textId="62852D57" w:rsidR="00115BB1" w:rsidRPr="000E47AF" w:rsidRDefault="00E73201" w:rsidP="00115BB1">
      <w:pPr>
        <w:pStyle w:val="ListParagraph"/>
        <w:numPr>
          <w:ilvl w:val="0"/>
          <w:numId w:val="45"/>
        </w:numPr>
        <w:spacing w:after="0" w:line="240" w:lineRule="auto"/>
        <w:jc w:val="both"/>
        <w:rPr>
          <w:rFonts w:eastAsia="Times New Roman" w:cs="Times New Roman"/>
          <w:sz w:val="24"/>
          <w:szCs w:val="24"/>
        </w:rPr>
      </w:pPr>
      <w:hyperlink r:id="rId46" w:history="1">
        <w:r w:rsidR="00115BB1" w:rsidRPr="007A02C2">
          <w:rPr>
            <w:rStyle w:val="Hyperlink"/>
            <w:rFonts w:cs="Times New Roman"/>
            <w:sz w:val="24"/>
            <w:szCs w:val="24"/>
          </w:rPr>
          <w:t>Residency Determination Office</w:t>
        </w:r>
      </w:hyperlink>
      <w:r w:rsidR="00115BB1" w:rsidRPr="000E47AF">
        <w:rPr>
          <w:rFonts w:cs="Times New Roman"/>
          <w:sz w:val="24"/>
          <w:szCs w:val="24"/>
        </w:rPr>
        <w:t xml:space="preserve"> assigns residency classifications and responds to student inquiries.</w:t>
      </w:r>
    </w:p>
    <w:p w14:paraId="54226388" w14:textId="77777777" w:rsidR="00115BB1" w:rsidRPr="000E47AF" w:rsidRDefault="00115BB1" w:rsidP="00115BB1">
      <w:pPr>
        <w:pStyle w:val="ListParagraph"/>
        <w:rPr>
          <w:rFonts w:eastAsia="Times New Roman" w:cs="Times New Roman"/>
          <w:sz w:val="24"/>
          <w:szCs w:val="24"/>
        </w:rPr>
      </w:pPr>
    </w:p>
    <w:p w14:paraId="4651389D" w14:textId="5ACD98FB" w:rsidR="00115BB1" w:rsidRPr="000E47AF" w:rsidRDefault="00E73201" w:rsidP="00115BB1">
      <w:pPr>
        <w:pStyle w:val="ListParagraph"/>
        <w:numPr>
          <w:ilvl w:val="0"/>
          <w:numId w:val="45"/>
        </w:numPr>
        <w:spacing w:after="0" w:line="240" w:lineRule="auto"/>
        <w:jc w:val="both"/>
        <w:rPr>
          <w:rFonts w:cs="Times New Roman"/>
          <w:sz w:val="24"/>
          <w:szCs w:val="24"/>
        </w:rPr>
      </w:pPr>
      <w:hyperlink r:id="rId47" w:history="1">
        <w:r w:rsidR="00115BB1" w:rsidRPr="007A02C2">
          <w:rPr>
            <w:rStyle w:val="Hyperlink"/>
            <w:rFonts w:cs="Times New Roman"/>
            <w:sz w:val="24"/>
            <w:szCs w:val="24"/>
          </w:rPr>
          <w:t>University Career Center</w:t>
        </w:r>
      </w:hyperlink>
      <w:r w:rsidR="00115BB1" w:rsidRPr="000E47AF">
        <w:rPr>
          <w:rFonts w:cs="Times New Roman"/>
          <w:sz w:val="24"/>
          <w:szCs w:val="24"/>
        </w:rPr>
        <w:t xml:space="preserve"> offers career assessment, internships, co-ops, service-learning, job preparation, and job interview opportunities. This center connects industry and community partners with graduate students in a variety of ways.</w:t>
      </w:r>
    </w:p>
    <w:p w14:paraId="34F5C191" w14:textId="77777777" w:rsidR="00115BB1" w:rsidRPr="000E47AF" w:rsidRDefault="00115BB1" w:rsidP="00115BB1">
      <w:pPr>
        <w:pStyle w:val="ListParagraph"/>
        <w:rPr>
          <w:rFonts w:cs="Times New Roman"/>
          <w:sz w:val="24"/>
          <w:szCs w:val="24"/>
        </w:rPr>
      </w:pPr>
    </w:p>
    <w:p w14:paraId="530FAC0B" w14:textId="48D4DFEA" w:rsidR="00115BB1" w:rsidRPr="000E47AF" w:rsidRDefault="00E73201" w:rsidP="00115BB1">
      <w:pPr>
        <w:pStyle w:val="ListParagraph"/>
        <w:numPr>
          <w:ilvl w:val="0"/>
          <w:numId w:val="45"/>
        </w:numPr>
        <w:spacing w:after="0" w:line="240" w:lineRule="auto"/>
        <w:jc w:val="both"/>
        <w:rPr>
          <w:rFonts w:cs="Times New Roman"/>
          <w:sz w:val="24"/>
          <w:szCs w:val="24"/>
        </w:rPr>
      </w:pPr>
      <w:hyperlink r:id="rId48" w:history="1">
        <w:r w:rsidR="00115BB1" w:rsidRPr="007A02C2">
          <w:rPr>
            <w:rStyle w:val="Hyperlink"/>
            <w:rFonts w:cs="Times New Roman"/>
            <w:sz w:val="24"/>
            <w:szCs w:val="24"/>
          </w:rPr>
          <w:t>University Center for Academic Excellence</w:t>
        </w:r>
      </w:hyperlink>
      <w:r w:rsidR="00115BB1" w:rsidRPr="000E47AF">
        <w:rPr>
          <w:rFonts w:cs="Times New Roman"/>
          <w:sz w:val="24"/>
          <w:szCs w:val="24"/>
        </w:rPr>
        <w:t xml:space="preserve"> offers activities such as tutoring, supplemental instruction, academic success workshops, peer mentoring, academic success seminars, a learning lab, and individual consultations, all to support the effort to retain and graduate students.  </w:t>
      </w:r>
    </w:p>
    <w:p w14:paraId="1B481011" w14:textId="77777777" w:rsidR="00115BB1" w:rsidRPr="000E47AF" w:rsidRDefault="00115BB1" w:rsidP="00115BB1">
      <w:pPr>
        <w:pStyle w:val="ListParagraph"/>
        <w:rPr>
          <w:rFonts w:cs="Times New Roman"/>
          <w:sz w:val="24"/>
          <w:szCs w:val="24"/>
        </w:rPr>
      </w:pPr>
    </w:p>
    <w:p w14:paraId="369D2F7F" w14:textId="7EC907D0" w:rsidR="00115BB1" w:rsidRPr="000E47AF" w:rsidRDefault="00E73201" w:rsidP="00115BB1">
      <w:pPr>
        <w:pStyle w:val="ListParagraph"/>
        <w:numPr>
          <w:ilvl w:val="0"/>
          <w:numId w:val="45"/>
        </w:numPr>
        <w:spacing w:after="0" w:line="240" w:lineRule="auto"/>
        <w:jc w:val="both"/>
        <w:rPr>
          <w:rFonts w:eastAsia="Times New Roman" w:cs="Times New Roman"/>
          <w:sz w:val="24"/>
          <w:szCs w:val="24"/>
        </w:rPr>
      </w:pPr>
      <w:hyperlink r:id="rId49" w:history="1">
        <w:r w:rsidR="00115BB1" w:rsidRPr="007A02C2">
          <w:rPr>
            <w:rStyle w:val="Hyperlink"/>
            <w:rFonts w:cs="Times New Roman"/>
            <w:sz w:val="24"/>
            <w:szCs w:val="24"/>
          </w:rPr>
          <w:t>Writing Resources Center</w:t>
        </w:r>
      </w:hyperlink>
      <w:r w:rsidR="00115BB1" w:rsidRPr="000E47AF">
        <w:rPr>
          <w:rFonts w:cs="Times New Roman"/>
          <w:sz w:val="24"/>
          <w:szCs w:val="24"/>
        </w:rPr>
        <w:t xml:space="preserve"> offers one-to-one writing instruction in writing across the disciplines from first-year to graduate, presentations, and workshops. Consultations, on-line services, and a library of writing-related instructional materials are also available. The WRC hires graduate students as tutors, helping to meet the need for advanced writing assistance.</w:t>
      </w:r>
    </w:p>
    <w:p w14:paraId="4733F460" w14:textId="77777777" w:rsidR="00115BB1" w:rsidRPr="000E47AF" w:rsidRDefault="00115BB1" w:rsidP="00115BB1">
      <w:pPr>
        <w:spacing w:after="0" w:line="240" w:lineRule="auto"/>
        <w:ind w:left="360" w:firstLine="0"/>
        <w:jc w:val="both"/>
        <w:rPr>
          <w:rFonts w:asciiTheme="minorHAnsi" w:eastAsia="Times New Roman" w:hAnsiTheme="minorHAnsi"/>
        </w:rPr>
      </w:pPr>
    </w:p>
    <w:p w14:paraId="2F32ED87" w14:textId="77777777" w:rsidR="00595B5D" w:rsidRPr="000E47AF" w:rsidRDefault="00595B5D" w:rsidP="00D96C03">
      <w:pPr>
        <w:pStyle w:val="NoSpacing"/>
        <w:ind w:left="0" w:firstLine="0"/>
        <w:rPr>
          <w:rFonts w:cs="Times New Roman"/>
          <w:bCs/>
          <w:sz w:val="24"/>
          <w:szCs w:val="24"/>
        </w:rPr>
      </w:pPr>
    </w:p>
    <w:p w14:paraId="4FCF2809" w14:textId="77777777" w:rsidR="00E34502" w:rsidRPr="000E47AF" w:rsidRDefault="00D54711" w:rsidP="00D96C03">
      <w:pPr>
        <w:pStyle w:val="NoSpacing"/>
        <w:ind w:left="0" w:firstLine="0"/>
        <w:rPr>
          <w:rFonts w:cstheme="minorHAnsi"/>
          <w:b/>
          <w:sz w:val="24"/>
          <w:szCs w:val="24"/>
        </w:rPr>
      </w:pPr>
      <w:r w:rsidRPr="000E47AF">
        <w:rPr>
          <w:rFonts w:cstheme="minorHAnsi"/>
          <w:b/>
          <w:bCs/>
          <w:sz w:val="24"/>
          <w:szCs w:val="24"/>
        </w:rPr>
        <w:t xml:space="preserve">Physical Resources </w:t>
      </w:r>
    </w:p>
    <w:p w14:paraId="684F1007" w14:textId="77777777" w:rsidR="0086148B" w:rsidRPr="000E47AF" w:rsidRDefault="0086148B" w:rsidP="001976B5">
      <w:pPr>
        <w:pStyle w:val="NoSpacing"/>
        <w:ind w:left="0" w:firstLine="0"/>
        <w:rPr>
          <w:rFonts w:eastAsia="Times New Roman" w:cs="Times New Roman"/>
          <w:color w:val="FF0000"/>
          <w:sz w:val="24"/>
          <w:szCs w:val="24"/>
        </w:rPr>
      </w:pPr>
    </w:p>
    <w:p w14:paraId="388AED19" w14:textId="227AAA80" w:rsidR="0086148B" w:rsidRPr="009A13BE" w:rsidRDefault="00980431" w:rsidP="00A8378A">
      <w:pPr>
        <w:pStyle w:val="NoSpacing"/>
        <w:ind w:left="0" w:firstLine="0"/>
        <w:rPr>
          <w:rFonts w:cs="Times New Roman"/>
          <w:sz w:val="24"/>
          <w:szCs w:val="24"/>
        </w:rPr>
      </w:pPr>
      <w:r w:rsidRPr="000E47AF">
        <w:rPr>
          <w:rFonts w:cs="Times New Roman"/>
          <w:sz w:val="24"/>
          <w:szCs w:val="24"/>
        </w:rPr>
        <w:t xml:space="preserve">Facilities at both the UNC Charlotte main campus in the </w:t>
      </w:r>
      <w:r w:rsidRPr="000E47AF">
        <w:rPr>
          <w:rFonts w:eastAsia="Times New Roman" w:cs="Times New Roman"/>
          <w:color w:val="000000" w:themeColor="text1"/>
          <w:sz w:val="24"/>
          <w:szCs w:val="24"/>
        </w:rPr>
        <w:t xml:space="preserve">Department of Languages and Culture Studies and the </w:t>
      </w:r>
      <w:hyperlink r:id="rId50" w:history="1">
        <w:r w:rsidRPr="001976B5">
          <w:rPr>
            <w:rStyle w:val="Hyperlink"/>
            <w:rFonts w:eastAsia="Times New Roman" w:cs="Times New Roman"/>
            <w:sz w:val="24"/>
            <w:szCs w:val="24"/>
          </w:rPr>
          <w:t>Language Resource Center</w:t>
        </w:r>
      </w:hyperlink>
      <w:r w:rsidRPr="000E47AF">
        <w:rPr>
          <w:rFonts w:cs="Times New Roman"/>
          <w:sz w:val="24"/>
          <w:szCs w:val="24"/>
        </w:rPr>
        <w:t xml:space="preserve"> </w:t>
      </w:r>
      <w:r w:rsidR="009A13BE">
        <w:rPr>
          <w:rFonts w:cs="Times New Roman"/>
          <w:sz w:val="24"/>
          <w:szCs w:val="24"/>
        </w:rPr>
        <w:t xml:space="preserve">in the College of Education </w:t>
      </w:r>
      <w:r w:rsidRPr="000E47AF">
        <w:rPr>
          <w:rFonts w:cs="Times New Roman"/>
          <w:sz w:val="24"/>
          <w:szCs w:val="24"/>
        </w:rPr>
        <w:t xml:space="preserve">will be used for the </w:t>
      </w:r>
      <w:r w:rsidRPr="000E47AF">
        <w:rPr>
          <w:rFonts w:eastAsia="Calibri" w:cs="Times New Roman"/>
          <w:bCs/>
          <w:sz w:val="24"/>
          <w:szCs w:val="24"/>
        </w:rPr>
        <w:t>GCLCS: Translating</w:t>
      </w:r>
      <w:r w:rsidRPr="000E47AF">
        <w:rPr>
          <w:rFonts w:cs="Times New Roman"/>
          <w:sz w:val="24"/>
          <w:szCs w:val="24"/>
        </w:rPr>
        <w:t xml:space="preserve">. The existing facilities, classrooms and computer labs will be adequate to support the new </w:t>
      </w:r>
      <w:r w:rsidR="00B05752" w:rsidRPr="000E47AF">
        <w:rPr>
          <w:rFonts w:cs="Times New Roman"/>
          <w:sz w:val="24"/>
          <w:szCs w:val="24"/>
        </w:rPr>
        <w:t>certificates</w:t>
      </w:r>
      <w:r w:rsidR="009A13BE">
        <w:rPr>
          <w:rFonts w:cs="Times New Roman"/>
          <w:sz w:val="24"/>
          <w:szCs w:val="24"/>
        </w:rPr>
        <w:t xml:space="preserve">. </w:t>
      </w:r>
      <w:r w:rsidRPr="000E47AF">
        <w:rPr>
          <w:rFonts w:eastAsia="Times New Roman" w:cs="Times New Roman"/>
          <w:color w:val="000000" w:themeColor="text1"/>
          <w:sz w:val="24"/>
          <w:szCs w:val="24"/>
        </w:rPr>
        <w:t>Therefore, n</w:t>
      </w:r>
      <w:r w:rsidR="0086148B" w:rsidRPr="000E47AF">
        <w:rPr>
          <w:rFonts w:eastAsia="Times New Roman" w:cs="Times New Roman"/>
          <w:color w:val="000000" w:themeColor="text1"/>
          <w:sz w:val="24"/>
          <w:szCs w:val="24"/>
        </w:rPr>
        <w:t xml:space="preserve">o additional </w:t>
      </w:r>
      <w:r w:rsidRPr="000E47AF">
        <w:rPr>
          <w:rFonts w:eastAsia="Times New Roman" w:cs="Times New Roman"/>
          <w:color w:val="000000" w:themeColor="text1"/>
          <w:sz w:val="24"/>
          <w:szCs w:val="24"/>
        </w:rPr>
        <w:t xml:space="preserve">is </w:t>
      </w:r>
      <w:r w:rsidR="0086148B" w:rsidRPr="000E47AF">
        <w:rPr>
          <w:rFonts w:eastAsia="Times New Roman" w:cs="Times New Roman"/>
          <w:color w:val="000000" w:themeColor="text1"/>
          <w:sz w:val="24"/>
          <w:szCs w:val="24"/>
        </w:rPr>
        <w:t>space needed.</w:t>
      </w:r>
      <w:r w:rsidR="005666B3" w:rsidRPr="000E47AF">
        <w:rPr>
          <w:rFonts w:eastAsia="Times New Roman" w:cs="Times New Roman"/>
          <w:color w:val="000000" w:themeColor="text1"/>
          <w:sz w:val="24"/>
          <w:szCs w:val="24"/>
        </w:rPr>
        <w:t xml:space="preserve"> </w:t>
      </w:r>
    </w:p>
    <w:p w14:paraId="44B69765" w14:textId="77777777" w:rsidR="0086148B" w:rsidRPr="000E47AF" w:rsidRDefault="0086148B" w:rsidP="00A8378A">
      <w:pPr>
        <w:pStyle w:val="NoSpacing"/>
        <w:rPr>
          <w:rFonts w:eastAsia="Times New Roman" w:cs="Times New Roman"/>
          <w:color w:val="FF0000"/>
          <w:sz w:val="24"/>
          <w:szCs w:val="24"/>
        </w:rPr>
      </w:pPr>
    </w:p>
    <w:p w14:paraId="2BDAEA30" w14:textId="77777777" w:rsidR="00B05752" w:rsidRPr="000E47AF" w:rsidRDefault="00B05752" w:rsidP="00B05752">
      <w:pPr>
        <w:pStyle w:val="NoSpacing"/>
        <w:ind w:left="0" w:firstLine="0"/>
        <w:rPr>
          <w:rFonts w:cs="Times New Roman"/>
          <w:sz w:val="24"/>
          <w:szCs w:val="24"/>
        </w:rPr>
      </w:pPr>
      <w:r w:rsidRPr="000E47AF">
        <w:rPr>
          <w:rFonts w:cs="Times New Roman"/>
          <w:sz w:val="24"/>
          <w:szCs w:val="24"/>
        </w:rPr>
        <w:t xml:space="preserve">The Information and Technology Services (ITS) at UNC Charlotte, under the leadership of the Vice Chancellor and Chief Information Officer, is responsible for providing campus wide technology support and services for all of the colleges. The ITS systems and organization are designed to support the University’s goals and programs, including the </w:t>
      </w:r>
      <w:r w:rsidRPr="000E47AF">
        <w:rPr>
          <w:rFonts w:eastAsia="Calibri" w:cs="Times New Roman"/>
          <w:bCs/>
          <w:sz w:val="24"/>
          <w:szCs w:val="24"/>
        </w:rPr>
        <w:t>GCLCS: Translating</w:t>
      </w:r>
      <w:r w:rsidRPr="000E47AF">
        <w:rPr>
          <w:rFonts w:eastAsia="Calibri" w:cs="Times New Roman"/>
          <w:sz w:val="24"/>
          <w:szCs w:val="24"/>
        </w:rPr>
        <w:t xml:space="preserve"> </w:t>
      </w:r>
      <w:r w:rsidRPr="000E47AF">
        <w:rPr>
          <w:rFonts w:cs="Times New Roman"/>
          <w:sz w:val="24"/>
          <w:szCs w:val="24"/>
        </w:rPr>
        <w:t>certificates. A common architecture serves as an enabler for excellent and cost effective services. Specifically ITS:</w:t>
      </w:r>
    </w:p>
    <w:p w14:paraId="08570DE1" w14:textId="77777777" w:rsidR="00B05752" w:rsidRPr="000E47AF" w:rsidRDefault="00B05752" w:rsidP="00B05752">
      <w:pPr>
        <w:pStyle w:val="NoSpacing"/>
        <w:numPr>
          <w:ilvl w:val="0"/>
          <w:numId w:val="61"/>
        </w:numPr>
        <w:rPr>
          <w:rFonts w:cs="Times New Roman"/>
          <w:sz w:val="24"/>
          <w:szCs w:val="24"/>
        </w:rPr>
      </w:pPr>
      <w:r w:rsidRPr="000E47AF">
        <w:rPr>
          <w:rFonts w:cs="Times New Roman"/>
          <w:sz w:val="24"/>
          <w:szCs w:val="24"/>
        </w:rPr>
        <w:t>Promotes the use of information systems for enhancing teaching, learning, and research;</w:t>
      </w:r>
    </w:p>
    <w:p w14:paraId="0EBC2D6F" w14:textId="77777777" w:rsidR="00B05752" w:rsidRPr="000E47AF" w:rsidRDefault="00B05752" w:rsidP="00B05752">
      <w:pPr>
        <w:pStyle w:val="NoSpacing"/>
        <w:numPr>
          <w:ilvl w:val="0"/>
          <w:numId w:val="61"/>
        </w:numPr>
        <w:rPr>
          <w:rFonts w:cs="Times New Roman"/>
          <w:sz w:val="24"/>
          <w:szCs w:val="24"/>
        </w:rPr>
      </w:pPr>
      <w:r w:rsidRPr="000E47AF">
        <w:rPr>
          <w:rFonts w:cs="Times New Roman"/>
          <w:sz w:val="24"/>
          <w:szCs w:val="24"/>
        </w:rPr>
        <w:t>Provides access to secure, quality, and timely information and online services;</w:t>
      </w:r>
    </w:p>
    <w:p w14:paraId="6427B3BE" w14:textId="77777777" w:rsidR="00B05752" w:rsidRPr="000E47AF" w:rsidRDefault="00B05752" w:rsidP="00B05752">
      <w:pPr>
        <w:pStyle w:val="NoSpacing"/>
        <w:numPr>
          <w:ilvl w:val="0"/>
          <w:numId w:val="61"/>
        </w:numPr>
        <w:rPr>
          <w:rFonts w:cs="Times New Roman"/>
          <w:sz w:val="24"/>
          <w:szCs w:val="24"/>
        </w:rPr>
      </w:pPr>
      <w:r w:rsidRPr="000E47AF">
        <w:rPr>
          <w:rFonts w:cs="Times New Roman"/>
          <w:sz w:val="24"/>
          <w:szCs w:val="24"/>
        </w:rPr>
        <w:t>Provides excellent support for campus-wide systems and technologies;</w:t>
      </w:r>
    </w:p>
    <w:p w14:paraId="6227779B" w14:textId="77777777" w:rsidR="00B05752" w:rsidRPr="000E47AF" w:rsidRDefault="00B05752" w:rsidP="00B05752">
      <w:pPr>
        <w:pStyle w:val="NoSpacing"/>
        <w:numPr>
          <w:ilvl w:val="0"/>
          <w:numId w:val="61"/>
        </w:numPr>
        <w:rPr>
          <w:rFonts w:cs="Times New Roman"/>
          <w:sz w:val="24"/>
          <w:szCs w:val="24"/>
        </w:rPr>
      </w:pPr>
      <w:r w:rsidRPr="000E47AF">
        <w:rPr>
          <w:rFonts w:cs="Times New Roman"/>
          <w:sz w:val="24"/>
          <w:szCs w:val="24"/>
        </w:rPr>
        <w:t>Evaluates and recommends new technologies as to their capability to promote the University’s mission and goals; and</w:t>
      </w:r>
    </w:p>
    <w:p w14:paraId="1F24719E" w14:textId="77777777" w:rsidR="00B05752" w:rsidRPr="000E47AF" w:rsidRDefault="00B05752" w:rsidP="00B05752">
      <w:pPr>
        <w:pStyle w:val="NoSpacing"/>
        <w:numPr>
          <w:ilvl w:val="0"/>
          <w:numId w:val="61"/>
        </w:numPr>
        <w:rPr>
          <w:rFonts w:cs="Times New Roman"/>
          <w:sz w:val="24"/>
          <w:szCs w:val="24"/>
        </w:rPr>
      </w:pPr>
      <w:r w:rsidRPr="000E47AF">
        <w:rPr>
          <w:rFonts w:cs="Times New Roman"/>
          <w:sz w:val="24"/>
          <w:szCs w:val="24"/>
        </w:rPr>
        <w:t>Uses all campus information technology resources effectively to provide agreed on services and solutions.</w:t>
      </w:r>
    </w:p>
    <w:p w14:paraId="54277AFC" w14:textId="77777777" w:rsidR="00B05752" w:rsidRPr="000E47AF" w:rsidRDefault="00B05752" w:rsidP="00B05752">
      <w:pPr>
        <w:pStyle w:val="NoSpacing"/>
        <w:ind w:left="0" w:firstLine="0"/>
        <w:rPr>
          <w:rFonts w:cs="Times New Roman"/>
          <w:sz w:val="24"/>
          <w:szCs w:val="24"/>
        </w:rPr>
      </w:pPr>
    </w:p>
    <w:p w14:paraId="09A6056B" w14:textId="77777777" w:rsidR="00B05752" w:rsidRPr="000E47AF" w:rsidRDefault="00B05752" w:rsidP="00B05752">
      <w:pPr>
        <w:pStyle w:val="NoSpacing"/>
        <w:ind w:left="0" w:firstLine="0"/>
        <w:rPr>
          <w:rFonts w:cs="Times New Roman"/>
          <w:sz w:val="24"/>
          <w:szCs w:val="24"/>
        </w:rPr>
      </w:pPr>
      <w:r w:rsidRPr="000E47AF">
        <w:rPr>
          <w:rFonts w:cs="Times New Roman"/>
          <w:sz w:val="24"/>
          <w:szCs w:val="24"/>
        </w:rPr>
        <w:t xml:space="preserve">A component of ITS, the Center for Teaching and Learning, provides support for instructional technology. These combined capabilities will be adequate to support the anticipated information technology needs for the new </w:t>
      </w:r>
      <w:r w:rsidRPr="000E47AF">
        <w:rPr>
          <w:rFonts w:eastAsia="Calibri" w:cs="Times New Roman"/>
          <w:bCs/>
          <w:sz w:val="24"/>
          <w:szCs w:val="24"/>
        </w:rPr>
        <w:t>GCLCS: Translating</w:t>
      </w:r>
      <w:r w:rsidRPr="000E47AF">
        <w:rPr>
          <w:rFonts w:cs="Times New Roman"/>
          <w:sz w:val="24"/>
          <w:szCs w:val="24"/>
        </w:rPr>
        <w:t xml:space="preserve"> certificates.</w:t>
      </w:r>
    </w:p>
    <w:p w14:paraId="412A949D" w14:textId="77777777" w:rsidR="00B05752" w:rsidRPr="000E47AF" w:rsidRDefault="00B05752" w:rsidP="00B05752">
      <w:pPr>
        <w:pStyle w:val="NoSpacing"/>
        <w:ind w:left="0" w:firstLine="0"/>
        <w:rPr>
          <w:rFonts w:cs="Times New Roman"/>
          <w:sz w:val="24"/>
          <w:szCs w:val="24"/>
        </w:rPr>
      </w:pPr>
    </w:p>
    <w:p w14:paraId="19943476" w14:textId="77777777" w:rsidR="00B05752" w:rsidRPr="000E47AF" w:rsidRDefault="00B05752" w:rsidP="00B05752">
      <w:pPr>
        <w:pStyle w:val="NoSpacing"/>
        <w:ind w:left="0" w:firstLine="0"/>
        <w:rPr>
          <w:rFonts w:cs="Times New Roman"/>
          <w:sz w:val="24"/>
          <w:szCs w:val="24"/>
        </w:rPr>
      </w:pPr>
      <w:r w:rsidRPr="000E47AF">
        <w:rPr>
          <w:rFonts w:cs="Times New Roman"/>
          <w:sz w:val="24"/>
          <w:szCs w:val="24"/>
        </w:rPr>
        <w:t xml:space="preserve">Computers and related technology will be supported through the significant tuition increment the </w:t>
      </w:r>
      <w:r w:rsidRPr="000E47AF">
        <w:rPr>
          <w:rFonts w:eastAsia="Calibri" w:cs="Times New Roman"/>
          <w:bCs/>
          <w:sz w:val="24"/>
          <w:szCs w:val="24"/>
        </w:rPr>
        <w:t>GCLCS: Translating</w:t>
      </w:r>
      <w:r w:rsidRPr="000E47AF">
        <w:rPr>
          <w:rFonts w:eastAsia="Calibri" w:cs="Times New Roman"/>
          <w:sz w:val="24"/>
          <w:szCs w:val="24"/>
        </w:rPr>
        <w:t xml:space="preserve"> </w:t>
      </w:r>
      <w:r w:rsidRPr="000E47AF">
        <w:rPr>
          <w:rFonts w:cs="Times New Roman"/>
          <w:sz w:val="24"/>
          <w:szCs w:val="24"/>
        </w:rPr>
        <w:t>certificates will generate, enabling adequate support for technology and services both at the commencement of the certificates and over the course of the next decade.</w:t>
      </w:r>
    </w:p>
    <w:p w14:paraId="65AD5C25" w14:textId="77777777" w:rsidR="00B05752" w:rsidRPr="000E47AF" w:rsidRDefault="00B05752" w:rsidP="00B05752">
      <w:pPr>
        <w:pStyle w:val="NoSpacing"/>
        <w:ind w:left="0" w:firstLine="0"/>
        <w:rPr>
          <w:rFonts w:cs="Times New Roman"/>
          <w:sz w:val="24"/>
          <w:szCs w:val="24"/>
        </w:rPr>
      </w:pPr>
    </w:p>
    <w:p w14:paraId="25821E27" w14:textId="77777777" w:rsidR="004A4858" w:rsidRDefault="004A4858" w:rsidP="00D96C03">
      <w:pPr>
        <w:pStyle w:val="NoSpacing"/>
        <w:ind w:left="0" w:firstLine="0"/>
        <w:rPr>
          <w:rFonts w:cs="Times New Roman"/>
          <w:bCs/>
          <w:sz w:val="24"/>
          <w:szCs w:val="24"/>
        </w:rPr>
      </w:pPr>
    </w:p>
    <w:p w14:paraId="56EBBB5A" w14:textId="77777777" w:rsidR="009A13BE" w:rsidRDefault="009A13BE" w:rsidP="00D96C03">
      <w:pPr>
        <w:pStyle w:val="NoSpacing"/>
        <w:ind w:left="0" w:firstLine="0"/>
        <w:rPr>
          <w:rFonts w:cs="Times New Roman"/>
          <w:bCs/>
          <w:sz w:val="24"/>
          <w:szCs w:val="24"/>
        </w:rPr>
      </w:pPr>
    </w:p>
    <w:p w14:paraId="2C7F5725" w14:textId="77777777" w:rsidR="009A13BE" w:rsidRPr="000E47AF" w:rsidRDefault="009A13BE" w:rsidP="00D96C03">
      <w:pPr>
        <w:pStyle w:val="NoSpacing"/>
        <w:ind w:left="0" w:firstLine="0"/>
        <w:rPr>
          <w:rFonts w:cs="Times New Roman"/>
          <w:bCs/>
          <w:sz w:val="24"/>
          <w:szCs w:val="24"/>
        </w:rPr>
      </w:pPr>
    </w:p>
    <w:p w14:paraId="0BCB8654" w14:textId="77777777" w:rsidR="00E34502" w:rsidRPr="000E47AF" w:rsidRDefault="00D54711" w:rsidP="001E11C4">
      <w:pPr>
        <w:pStyle w:val="NoSpacing"/>
        <w:rPr>
          <w:b/>
          <w:sz w:val="24"/>
          <w:szCs w:val="24"/>
        </w:rPr>
      </w:pPr>
      <w:r w:rsidRPr="000E47AF">
        <w:rPr>
          <w:b/>
          <w:sz w:val="24"/>
          <w:szCs w:val="24"/>
        </w:rPr>
        <w:t xml:space="preserve">Financial Support </w:t>
      </w:r>
    </w:p>
    <w:p w14:paraId="19ECF4EC" w14:textId="77777777" w:rsidR="001E11C4" w:rsidRPr="000E47AF" w:rsidRDefault="001E11C4" w:rsidP="00D96C03">
      <w:pPr>
        <w:pStyle w:val="NoSpacing"/>
        <w:ind w:left="0" w:firstLine="0"/>
        <w:rPr>
          <w:rFonts w:cs="Times New Roman"/>
          <w:color w:val="000000"/>
          <w:sz w:val="24"/>
          <w:szCs w:val="24"/>
        </w:rPr>
      </w:pPr>
    </w:p>
    <w:p w14:paraId="327CC240" w14:textId="77777777" w:rsidR="00DE5F64" w:rsidRPr="000E47AF" w:rsidRDefault="00DE5F64" w:rsidP="00D96C03">
      <w:pPr>
        <w:pStyle w:val="NoSpacing"/>
        <w:ind w:left="0" w:firstLine="0"/>
        <w:rPr>
          <w:rFonts w:cs="Times New Roman"/>
          <w:sz w:val="24"/>
          <w:szCs w:val="24"/>
        </w:rPr>
      </w:pPr>
      <w:r w:rsidRPr="000E47AF">
        <w:rPr>
          <w:rFonts w:cs="Times New Roman"/>
          <w:sz w:val="24"/>
          <w:szCs w:val="24"/>
        </w:rPr>
        <w:t>The United States Department of Education has imposed no limitations, suspensions, or terminations with respect to the Title IV student financial aid programs.  UNC Charlotte operates on the electronic transfer/advance payment method with respect to its federal funds and has not been placed on the reimbursement method. It has not been obligated to post a letter of credit on behalf of the U.S. Department of Education or other financial regulatory agency. There have been no complaints filed with the Department of Education regarding UNC Charlotte, and there are no impending litigation issues with respect to financial aid activities. The University is not aware of any infractions to regulations that would jeopardize Title IV funding.</w:t>
      </w:r>
    </w:p>
    <w:p w14:paraId="7734D3C9" w14:textId="77777777" w:rsidR="00E946CE" w:rsidRPr="000E47AF" w:rsidRDefault="00E946CE" w:rsidP="00D96C03">
      <w:pPr>
        <w:pStyle w:val="NoSpacing"/>
        <w:ind w:left="0" w:firstLine="0"/>
        <w:rPr>
          <w:rFonts w:cs="Times New Roman"/>
          <w:sz w:val="24"/>
          <w:szCs w:val="24"/>
        </w:rPr>
      </w:pPr>
    </w:p>
    <w:p w14:paraId="40ADAB3F" w14:textId="77777777" w:rsidR="009A7CE0" w:rsidRPr="000E47AF" w:rsidRDefault="00D54711" w:rsidP="00D96C03">
      <w:pPr>
        <w:pStyle w:val="NoSpacing"/>
        <w:ind w:left="0" w:firstLine="0"/>
        <w:rPr>
          <w:rFonts w:cs="Times New Roman"/>
          <w:sz w:val="24"/>
          <w:szCs w:val="24"/>
        </w:rPr>
      </w:pPr>
      <w:r w:rsidRPr="000E47AF">
        <w:rPr>
          <w:rFonts w:cs="Times New Roman"/>
          <w:sz w:val="24"/>
          <w:szCs w:val="24"/>
        </w:rPr>
        <w:t xml:space="preserve">The North Carolina </w:t>
      </w:r>
      <w:r w:rsidR="005B3BAC" w:rsidRPr="000E47AF">
        <w:rPr>
          <w:rFonts w:cs="Times New Roman"/>
          <w:sz w:val="24"/>
          <w:szCs w:val="24"/>
        </w:rPr>
        <w:t>L</w:t>
      </w:r>
      <w:r w:rsidRPr="000E47AF">
        <w:rPr>
          <w:rFonts w:cs="Times New Roman"/>
          <w:sz w:val="24"/>
          <w:szCs w:val="24"/>
        </w:rPr>
        <w:t xml:space="preserve">egislature, as part of the overall State budget, allocates funding for the </w:t>
      </w:r>
      <w:r w:rsidR="00826F59" w:rsidRPr="000E47AF">
        <w:rPr>
          <w:rFonts w:cs="Times New Roman"/>
          <w:sz w:val="24"/>
          <w:szCs w:val="24"/>
        </w:rPr>
        <w:t>U</w:t>
      </w:r>
      <w:r w:rsidRPr="000E47AF">
        <w:rPr>
          <w:rFonts w:cs="Times New Roman"/>
          <w:sz w:val="24"/>
          <w:szCs w:val="24"/>
        </w:rPr>
        <w:t xml:space="preserve">niversity </w:t>
      </w:r>
      <w:r w:rsidR="005B3BAC" w:rsidRPr="000E47AF">
        <w:rPr>
          <w:rFonts w:cs="Times New Roman"/>
          <w:sz w:val="24"/>
          <w:szCs w:val="24"/>
        </w:rPr>
        <w:t xml:space="preserve">of North Carolina </w:t>
      </w:r>
      <w:r w:rsidRPr="000E47AF">
        <w:rPr>
          <w:rFonts w:cs="Times New Roman"/>
          <w:sz w:val="24"/>
          <w:szCs w:val="24"/>
        </w:rPr>
        <w:t>system, including UNC Charlotte</w:t>
      </w:r>
      <w:r w:rsidR="00056143" w:rsidRPr="000E47AF">
        <w:rPr>
          <w:rFonts w:cs="Times New Roman"/>
          <w:sz w:val="24"/>
          <w:szCs w:val="24"/>
        </w:rPr>
        <w:t xml:space="preserve">. </w:t>
      </w:r>
      <w:r w:rsidRPr="000E47AF">
        <w:rPr>
          <w:rFonts w:cs="Times New Roman"/>
          <w:sz w:val="24"/>
          <w:szCs w:val="24"/>
        </w:rPr>
        <w:t xml:space="preserve">Within the UNC Charlotte budget, the State allocates a building reserve fund to cover maintenance and operation of </w:t>
      </w:r>
      <w:r w:rsidR="00B17682" w:rsidRPr="000E47AF">
        <w:rPr>
          <w:rFonts w:cs="Times New Roman"/>
          <w:sz w:val="24"/>
          <w:szCs w:val="24"/>
        </w:rPr>
        <w:t>existing facilities (</w:t>
      </w:r>
      <w:r w:rsidRPr="000E47AF">
        <w:rPr>
          <w:rFonts w:cs="Times New Roman"/>
          <w:sz w:val="24"/>
          <w:szCs w:val="24"/>
        </w:rPr>
        <w:t xml:space="preserve">housekeeping, maintenance, </w:t>
      </w:r>
      <w:r w:rsidR="002C45E1" w:rsidRPr="000E47AF">
        <w:rPr>
          <w:rFonts w:cs="Times New Roman"/>
          <w:sz w:val="24"/>
          <w:szCs w:val="24"/>
        </w:rPr>
        <w:t xml:space="preserve">information technology, </w:t>
      </w:r>
      <w:r w:rsidRPr="000E47AF">
        <w:rPr>
          <w:rFonts w:cs="Times New Roman"/>
          <w:sz w:val="24"/>
          <w:szCs w:val="24"/>
        </w:rPr>
        <w:t>utilities, security, etc.), administered by the UNC</w:t>
      </w:r>
      <w:r w:rsidR="004126E2" w:rsidRPr="000E47AF">
        <w:rPr>
          <w:rFonts w:cs="Times New Roman"/>
          <w:sz w:val="24"/>
          <w:szCs w:val="24"/>
        </w:rPr>
        <w:t xml:space="preserve"> </w:t>
      </w:r>
      <w:r w:rsidRPr="000E47AF">
        <w:rPr>
          <w:rFonts w:cs="Times New Roman"/>
          <w:sz w:val="24"/>
          <w:szCs w:val="24"/>
        </w:rPr>
        <w:t>C</w:t>
      </w:r>
      <w:r w:rsidR="004126E2" w:rsidRPr="000E47AF">
        <w:rPr>
          <w:rFonts w:cs="Times New Roman"/>
          <w:sz w:val="24"/>
          <w:szCs w:val="24"/>
        </w:rPr>
        <w:t>harlotte</w:t>
      </w:r>
      <w:r w:rsidRPr="000E47AF">
        <w:rPr>
          <w:rFonts w:cs="Times New Roman"/>
          <w:sz w:val="24"/>
          <w:szCs w:val="24"/>
        </w:rPr>
        <w:t xml:space="preserve"> Division of Business Affairs</w:t>
      </w:r>
      <w:r w:rsidR="00056143" w:rsidRPr="000E47AF">
        <w:rPr>
          <w:rFonts w:cs="Times New Roman"/>
          <w:sz w:val="24"/>
          <w:szCs w:val="24"/>
        </w:rPr>
        <w:t xml:space="preserve">. </w:t>
      </w:r>
      <w:r w:rsidRPr="000E47AF">
        <w:rPr>
          <w:rFonts w:cs="Times New Roman"/>
          <w:sz w:val="24"/>
          <w:szCs w:val="24"/>
        </w:rPr>
        <w:t>Day-to-day operating costs (office supplies, phone service, student workers, etc.) are funded through the Division of Academic Affairs, under the direction of the Provost</w:t>
      </w:r>
      <w:r w:rsidR="00056143" w:rsidRPr="000E47AF">
        <w:rPr>
          <w:rFonts w:cs="Times New Roman"/>
          <w:sz w:val="24"/>
          <w:szCs w:val="24"/>
        </w:rPr>
        <w:t xml:space="preserve">. </w:t>
      </w:r>
      <w:r w:rsidR="00B17682" w:rsidRPr="000E47AF">
        <w:rPr>
          <w:rFonts w:cs="Times New Roman"/>
          <w:sz w:val="24"/>
          <w:szCs w:val="24"/>
        </w:rPr>
        <w:t xml:space="preserve">The year one budget for the </w:t>
      </w:r>
      <w:r w:rsidR="00246E4A" w:rsidRPr="000E47AF">
        <w:rPr>
          <w:rFonts w:cs="Times New Roman"/>
          <w:sz w:val="24"/>
          <w:szCs w:val="24"/>
          <w:u w:val="single"/>
        </w:rPr>
        <w:t>GCLCS: Translating</w:t>
      </w:r>
      <w:r w:rsidR="00125B77" w:rsidRPr="000E47AF">
        <w:rPr>
          <w:rFonts w:cs="Times New Roman"/>
          <w:sz w:val="24"/>
          <w:szCs w:val="24"/>
          <w:lang w:val="en"/>
        </w:rPr>
        <w:t xml:space="preserve"> </w:t>
      </w:r>
      <w:r w:rsidR="00B17682" w:rsidRPr="000E47AF">
        <w:rPr>
          <w:rFonts w:cs="Times New Roman"/>
          <w:sz w:val="24"/>
          <w:szCs w:val="24"/>
        </w:rPr>
        <w:t xml:space="preserve">program is included as </w:t>
      </w:r>
      <w:r w:rsidR="000A35E1" w:rsidRPr="000E47AF">
        <w:rPr>
          <w:rFonts w:cs="Times New Roman"/>
          <w:sz w:val="24"/>
          <w:szCs w:val="24"/>
        </w:rPr>
        <w:t xml:space="preserve">Table 2. </w:t>
      </w:r>
    </w:p>
    <w:p w14:paraId="7CA1A2B2" w14:textId="77777777" w:rsidR="00934EA5" w:rsidRDefault="00934EA5" w:rsidP="00934EA5">
      <w:pPr>
        <w:pStyle w:val="NoSpacing"/>
        <w:ind w:left="0" w:firstLine="0"/>
        <w:rPr>
          <w:sz w:val="24"/>
          <w:szCs w:val="24"/>
        </w:rPr>
      </w:pPr>
    </w:p>
    <w:p w14:paraId="0C522844" w14:textId="122BE60E" w:rsidR="00934EA5" w:rsidRPr="00934EA5" w:rsidRDefault="00934EA5" w:rsidP="00934EA5">
      <w:pPr>
        <w:pStyle w:val="NoSpacing"/>
        <w:ind w:left="0" w:firstLine="0"/>
        <w:rPr>
          <w:sz w:val="24"/>
          <w:szCs w:val="24"/>
        </w:rPr>
      </w:pPr>
      <w:r w:rsidRPr="00934EA5">
        <w:rPr>
          <w:sz w:val="24"/>
          <w:szCs w:val="24"/>
        </w:rPr>
        <w:t>It is estimated that in the first year of the new Graduate Certificate, start-</w:t>
      </w:r>
      <w:r>
        <w:rPr>
          <w:sz w:val="24"/>
          <w:szCs w:val="24"/>
        </w:rPr>
        <w:t xml:space="preserve">up costs will need to </w:t>
      </w:r>
      <w:r w:rsidRPr="00934EA5">
        <w:rPr>
          <w:sz w:val="24"/>
          <w:szCs w:val="24"/>
        </w:rPr>
        <w:t xml:space="preserve">cover the purchase of translation software and extensive advertising. Since the Certificate is designed to attract native and heritage speakers in all of the language pairs, we foresee that our program will attract students from out of state as well as from North Carolina. For this reason, we estimate the need for at least two out of state tuition waivers. As we begin, we foresee reallocating one of our graduate assistantships to the Certificate. We have requested that all assistantships be raised to $5000 from the current $4000. For the next budget cycle, we have requested funds to support this increase. We have also requested permission to recruit for a new Assistant Professor of Japanese who specializes in translation and who will be responsible for both the graduate and undergraduate certificates in translating for Japanese. </w:t>
      </w:r>
    </w:p>
    <w:p w14:paraId="0ACCB816" w14:textId="77777777" w:rsidR="00934EA5" w:rsidRDefault="00934EA5" w:rsidP="00934EA5">
      <w:pPr>
        <w:pStyle w:val="NoSpacing"/>
        <w:rPr>
          <w:sz w:val="24"/>
          <w:szCs w:val="24"/>
        </w:rPr>
      </w:pPr>
    </w:p>
    <w:p w14:paraId="46DF5F97" w14:textId="1F74D3D7" w:rsidR="00934EA5" w:rsidRDefault="00934EA5" w:rsidP="00934EA5">
      <w:pPr>
        <w:pStyle w:val="NoSpacing"/>
        <w:ind w:left="0" w:firstLine="0"/>
        <w:rPr>
          <w:sz w:val="24"/>
          <w:szCs w:val="24"/>
        </w:rPr>
      </w:pPr>
      <w:r w:rsidRPr="00934EA5">
        <w:rPr>
          <w:sz w:val="24"/>
          <w:szCs w:val="24"/>
        </w:rPr>
        <w:t>Since the Certificate Program is a major new initiative that for the first time incorporates faculty in other languages besides Spanish, we foresee that the Graduate Director will spend at least 50% of his time recruiting, advising, and monitoring students in the program. He will require both 25% of the Departmental Administrator's time and at least 20% of the Language Resource Director's time. The LRC Director will be responsible for researching, purchasing, and training faculty in the use of new translation software technologies. We have requested extra start-up funds for the new Assistant Professor of Japanese to cover the purchase of new software.</w:t>
      </w:r>
      <w:r w:rsidR="00582EC4">
        <w:rPr>
          <w:sz w:val="24"/>
          <w:szCs w:val="24"/>
        </w:rPr>
        <w:t xml:space="preserve"> </w:t>
      </w:r>
      <w:r w:rsidRPr="00934EA5">
        <w:rPr>
          <w:sz w:val="24"/>
          <w:szCs w:val="24"/>
        </w:rPr>
        <w:t xml:space="preserve">Finally, we expect faculty from French, German, Japanese, and Russian to be involved for the first time in Graduate education. This means that undergraduate courses that they would normally teach will need to be taught by part-time replacement faculty. We estimate that two </w:t>
      </w:r>
      <w:r w:rsidRPr="00934EA5">
        <w:rPr>
          <w:sz w:val="24"/>
          <w:szCs w:val="24"/>
        </w:rPr>
        <w:lastRenderedPageBreak/>
        <w:t>classes per semester in each of the four languages will require part time substitution: 8 classes times $3000 per class = $24,000 in part time funds. We will want to invite at least two translation specialists (one each semester) to speak in the department. These funds can usually be provided by the College Speaker Funds allocation. In addition, we would like to fund at least two students to attend the national annual ATA conference in addition to providing funds to send students to the regional annual CATI conference. We have requested an increase in our general operating budget for next year to cover these additional travel costs.</w:t>
      </w:r>
    </w:p>
    <w:p w14:paraId="598F001B" w14:textId="77777777" w:rsidR="00C0008A" w:rsidRPr="00934EA5" w:rsidRDefault="00C0008A" w:rsidP="00934EA5">
      <w:pPr>
        <w:pStyle w:val="NoSpacing"/>
        <w:ind w:left="0" w:firstLine="0"/>
        <w:rPr>
          <w:sz w:val="24"/>
          <w:szCs w:val="24"/>
        </w:rPr>
      </w:pPr>
    </w:p>
    <w:p w14:paraId="54EA2FA6" w14:textId="77777777" w:rsidR="00F86251" w:rsidRDefault="00F86251" w:rsidP="00D96C03">
      <w:pPr>
        <w:pStyle w:val="NoSpacing"/>
        <w:ind w:left="0" w:firstLine="0"/>
        <w:rPr>
          <w:rFonts w:eastAsia="Times New Roman" w:cs="Times New Roman"/>
          <w:color w:val="808080" w:themeColor="background1" w:themeShade="80"/>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1B3496" w14:paraId="6EA88410" w14:textId="77777777" w:rsidTr="001B3496">
        <w:tc>
          <w:tcPr>
            <w:tcW w:w="9350" w:type="dxa"/>
            <w:gridSpan w:val="5"/>
          </w:tcPr>
          <w:p w14:paraId="656917FC" w14:textId="3DA17759" w:rsidR="001B3496" w:rsidRDefault="001B3496" w:rsidP="00116F54">
            <w:pPr>
              <w:pStyle w:val="NoSpacing"/>
              <w:ind w:left="0" w:firstLine="0"/>
              <w:rPr>
                <w:rFonts w:eastAsia="Times New Roman" w:cs="Times New Roman"/>
                <w:color w:val="808080" w:themeColor="background1" w:themeShade="80"/>
                <w:sz w:val="24"/>
                <w:szCs w:val="24"/>
              </w:rPr>
            </w:pPr>
            <w:r w:rsidRPr="001B3496">
              <w:rPr>
                <w:rFonts w:eastAsia="Times New Roman" w:cs="Times New Roman"/>
                <w:sz w:val="24"/>
                <w:szCs w:val="24"/>
              </w:rPr>
              <w:t>Projected budget for First Year of New Graduate Certificate in Translating</w:t>
            </w:r>
            <w:r w:rsidRPr="001B3496">
              <w:rPr>
                <w:rFonts w:eastAsia="Times New Roman" w:cs="Times New Roman"/>
                <w:sz w:val="24"/>
                <w:szCs w:val="24"/>
              </w:rPr>
              <w:tab/>
            </w:r>
            <w:r w:rsidRPr="001B3496">
              <w:rPr>
                <w:rFonts w:eastAsia="Times New Roman" w:cs="Times New Roman"/>
                <w:sz w:val="24"/>
                <w:szCs w:val="24"/>
              </w:rPr>
              <w:tab/>
              <w:t xml:space="preserve">     </w:t>
            </w:r>
          </w:p>
        </w:tc>
      </w:tr>
      <w:tr w:rsidR="001B3496" w:rsidRPr="001B3496" w14:paraId="73A18747" w14:textId="77777777" w:rsidTr="001B3496">
        <w:trPr>
          <w:trHeight w:val="600"/>
        </w:trPr>
        <w:tc>
          <w:tcPr>
            <w:tcW w:w="1870" w:type="dxa"/>
            <w:noWrap/>
            <w:hideMark/>
          </w:tcPr>
          <w:p w14:paraId="2CF35AFF" w14:textId="77777777" w:rsidR="001B3496" w:rsidRPr="001B3496" w:rsidRDefault="001B3496" w:rsidP="001B3496">
            <w:pPr>
              <w:ind w:left="0" w:firstLine="0"/>
              <w:rPr>
                <w:rFonts w:ascii="Calibri" w:eastAsia="Times New Roman" w:hAnsi="Calibri" w:cs="Times New Roman"/>
                <w:b/>
                <w:bCs/>
                <w:color w:val="000000"/>
                <w:spacing w:val="0"/>
                <w:sz w:val="22"/>
                <w:szCs w:val="22"/>
              </w:rPr>
            </w:pPr>
            <w:r w:rsidRPr="001B3496">
              <w:rPr>
                <w:rFonts w:ascii="Calibri" w:eastAsia="Times New Roman" w:hAnsi="Calibri" w:cs="Times New Roman"/>
                <w:b/>
                <w:bCs/>
                <w:color w:val="000000"/>
                <w:spacing w:val="0"/>
                <w:sz w:val="22"/>
                <w:szCs w:val="22"/>
              </w:rPr>
              <w:t>Expenses</w:t>
            </w:r>
          </w:p>
        </w:tc>
        <w:tc>
          <w:tcPr>
            <w:tcW w:w="1870" w:type="dxa"/>
            <w:hideMark/>
          </w:tcPr>
          <w:p w14:paraId="0EF6B956" w14:textId="77777777" w:rsidR="001B3496" w:rsidRPr="001B3496" w:rsidRDefault="001B3496" w:rsidP="001B3496">
            <w:pPr>
              <w:ind w:left="0" w:firstLine="0"/>
              <w:rPr>
                <w:rFonts w:ascii="Calibri" w:eastAsia="Times New Roman" w:hAnsi="Calibri" w:cs="Times New Roman"/>
                <w:b/>
                <w:bCs/>
                <w:color w:val="000000"/>
                <w:spacing w:val="0"/>
                <w:sz w:val="22"/>
                <w:szCs w:val="22"/>
              </w:rPr>
            </w:pPr>
            <w:r w:rsidRPr="001B3496">
              <w:rPr>
                <w:rFonts w:ascii="Calibri" w:eastAsia="Times New Roman" w:hAnsi="Calibri" w:cs="Times New Roman"/>
                <w:b/>
                <w:bCs/>
                <w:color w:val="000000"/>
                <w:spacing w:val="0"/>
                <w:sz w:val="22"/>
                <w:szCs w:val="22"/>
              </w:rPr>
              <w:t>Reallocation of Present Institutional Resources</w:t>
            </w:r>
          </w:p>
        </w:tc>
        <w:tc>
          <w:tcPr>
            <w:tcW w:w="1870" w:type="dxa"/>
            <w:noWrap/>
            <w:hideMark/>
          </w:tcPr>
          <w:p w14:paraId="2A30E3C6" w14:textId="77777777" w:rsidR="001B3496" w:rsidRPr="001B3496" w:rsidRDefault="001B3496" w:rsidP="001B3496">
            <w:pPr>
              <w:ind w:left="0" w:firstLine="0"/>
              <w:rPr>
                <w:rFonts w:ascii="Calibri" w:eastAsia="Times New Roman" w:hAnsi="Calibri" w:cs="Times New Roman"/>
                <w:b/>
                <w:bCs/>
                <w:color w:val="000000"/>
                <w:spacing w:val="0"/>
                <w:sz w:val="22"/>
                <w:szCs w:val="22"/>
              </w:rPr>
            </w:pPr>
            <w:r w:rsidRPr="001B3496">
              <w:rPr>
                <w:rFonts w:ascii="Calibri" w:eastAsia="Times New Roman" w:hAnsi="Calibri" w:cs="Times New Roman"/>
                <w:b/>
                <w:bCs/>
                <w:color w:val="000000"/>
                <w:spacing w:val="0"/>
                <w:sz w:val="22"/>
                <w:szCs w:val="22"/>
              </w:rPr>
              <w:t>New allocations</w:t>
            </w:r>
          </w:p>
        </w:tc>
        <w:tc>
          <w:tcPr>
            <w:tcW w:w="1870" w:type="dxa"/>
            <w:noWrap/>
            <w:hideMark/>
          </w:tcPr>
          <w:p w14:paraId="309EDA01" w14:textId="77777777" w:rsidR="001B3496" w:rsidRPr="001B3496" w:rsidRDefault="001B3496" w:rsidP="001B3496">
            <w:pPr>
              <w:ind w:left="0" w:firstLine="0"/>
              <w:rPr>
                <w:rFonts w:ascii="Calibri" w:eastAsia="Times New Roman" w:hAnsi="Calibri" w:cs="Times New Roman"/>
                <w:b/>
                <w:bCs/>
                <w:color w:val="000000"/>
                <w:spacing w:val="0"/>
                <w:sz w:val="22"/>
                <w:szCs w:val="22"/>
              </w:rPr>
            </w:pPr>
            <w:r w:rsidRPr="001B3496">
              <w:rPr>
                <w:rFonts w:ascii="Calibri" w:eastAsia="Times New Roman" w:hAnsi="Calibri" w:cs="Times New Roman"/>
                <w:b/>
                <w:bCs/>
                <w:color w:val="000000"/>
                <w:spacing w:val="0"/>
                <w:sz w:val="22"/>
                <w:szCs w:val="22"/>
              </w:rPr>
              <w:t>Total</w:t>
            </w:r>
          </w:p>
        </w:tc>
        <w:tc>
          <w:tcPr>
            <w:tcW w:w="1870" w:type="dxa"/>
            <w:noWrap/>
            <w:hideMark/>
          </w:tcPr>
          <w:p w14:paraId="591E1F3F" w14:textId="77777777" w:rsidR="001B3496" w:rsidRPr="001B3496" w:rsidRDefault="001B3496" w:rsidP="001B3496">
            <w:pPr>
              <w:ind w:left="0" w:firstLine="0"/>
              <w:rPr>
                <w:rFonts w:ascii="Calibri" w:eastAsia="Times New Roman" w:hAnsi="Calibri" w:cs="Times New Roman"/>
                <w:b/>
                <w:bCs/>
                <w:color w:val="000000"/>
                <w:spacing w:val="0"/>
                <w:sz w:val="22"/>
                <w:szCs w:val="22"/>
              </w:rPr>
            </w:pPr>
            <w:r w:rsidRPr="001B3496">
              <w:rPr>
                <w:rFonts w:ascii="Calibri" w:eastAsia="Times New Roman" w:hAnsi="Calibri" w:cs="Times New Roman"/>
                <w:b/>
                <w:bCs/>
                <w:color w:val="000000"/>
                <w:spacing w:val="0"/>
                <w:sz w:val="22"/>
                <w:szCs w:val="22"/>
              </w:rPr>
              <w:t>Comments</w:t>
            </w:r>
          </w:p>
        </w:tc>
      </w:tr>
      <w:tr w:rsidR="001B3496" w:rsidRPr="001B3496" w14:paraId="56405118" w14:textId="77777777" w:rsidTr="001B3496">
        <w:trPr>
          <w:trHeight w:val="300"/>
        </w:trPr>
        <w:tc>
          <w:tcPr>
            <w:tcW w:w="1870" w:type="dxa"/>
            <w:noWrap/>
            <w:hideMark/>
          </w:tcPr>
          <w:p w14:paraId="0FB77A4E" w14:textId="77777777" w:rsidR="001B3496" w:rsidRPr="001B3496" w:rsidRDefault="001B3496" w:rsidP="001B3496">
            <w:pPr>
              <w:ind w:left="0" w:firstLine="0"/>
              <w:rPr>
                <w:rFonts w:ascii="Calibri" w:eastAsia="Times New Roman" w:hAnsi="Calibri" w:cs="Times New Roman"/>
                <w:b/>
                <w:bCs/>
                <w:color w:val="000000"/>
                <w:spacing w:val="0"/>
                <w:sz w:val="22"/>
                <w:szCs w:val="22"/>
              </w:rPr>
            </w:pPr>
            <w:r w:rsidRPr="001B3496">
              <w:rPr>
                <w:rFonts w:ascii="Calibri" w:eastAsia="Times New Roman" w:hAnsi="Calibri" w:cs="Times New Roman"/>
                <w:b/>
                <w:bCs/>
                <w:color w:val="000000"/>
                <w:spacing w:val="0"/>
                <w:sz w:val="22"/>
                <w:szCs w:val="22"/>
              </w:rPr>
              <w:t>Personnel</w:t>
            </w:r>
          </w:p>
        </w:tc>
        <w:tc>
          <w:tcPr>
            <w:tcW w:w="1870" w:type="dxa"/>
            <w:hideMark/>
          </w:tcPr>
          <w:p w14:paraId="0CDBB657" w14:textId="77777777" w:rsidR="001B3496" w:rsidRPr="001B3496" w:rsidRDefault="001B3496" w:rsidP="001B3496">
            <w:pPr>
              <w:ind w:left="0" w:firstLine="0"/>
              <w:rPr>
                <w:rFonts w:ascii="Calibri" w:eastAsia="Times New Roman" w:hAnsi="Calibri" w:cs="Times New Roman"/>
                <w:b/>
                <w:bCs/>
                <w:color w:val="000000"/>
                <w:spacing w:val="0"/>
                <w:sz w:val="22"/>
                <w:szCs w:val="22"/>
              </w:rPr>
            </w:pPr>
          </w:p>
        </w:tc>
        <w:tc>
          <w:tcPr>
            <w:tcW w:w="1870" w:type="dxa"/>
            <w:noWrap/>
            <w:hideMark/>
          </w:tcPr>
          <w:p w14:paraId="63EEDD54"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5DADC26B"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6E087A14" w14:textId="77777777" w:rsidR="001B3496" w:rsidRPr="001B3496" w:rsidRDefault="001B3496" w:rsidP="001B3496">
            <w:pPr>
              <w:ind w:left="0" w:firstLine="0"/>
              <w:rPr>
                <w:rFonts w:eastAsia="Times New Roman" w:cs="Times New Roman"/>
                <w:spacing w:val="0"/>
                <w:sz w:val="20"/>
                <w:szCs w:val="20"/>
              </w:rPr>
            </w:pPr>
          </w:p>
        </w:tc>
      </w:tr>
      <w:tr w:rsidR="001B3496" w:rsidRPr="001B3496" w14:paraId="7DA1E27B" w14:textId="77777777" w:rsidTr="001B3496">
        <w:trPr>
          <w:trHeight w:val="300"/>
        </w:trPr>
        <w:tc>
          <w:tcPr>
            <w:tcW w:w="1870" w:type="dxa"/>
            <w:noWrap/>
            <w:hideMark/>
          </w:tcPr>
          <w:p w14:paraId="7C73DB0F"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.50 FTE Graduate Director Stipend ($5,000)</w:t>
            </w:r>
          </w:p>
        </w:tc>
        <w:tc>
          <w:tcPr>
            <w:tcW w:w="1870" w:type="dxa"/>
            <w:noWrap/>
            <w:hideMark/>
          </w:tcPr>
          <w:p w14:paraId="03A7CA62"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$2,500.00</w:t>
            </w:r>
          </w:p>
        </w:tc>
        <w:tc>
          <w:tcPr>
            <w:tcW w:w="1870" w:type="dxa"/>
            <w:noWrap/>
            <w:hideMark/>
          </w:tcPr>
          <w:p w14:paraId="570BD5DC"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7C1844F7"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$2,500.00</w:t>
            </w:r>
          </w:p>
        </w:tc>
        <w:tc>
          <w:tcPr>
            <w:tcW w:w="1870" w:type="dxa"/>
            <w:noWrap/>
            <w:hideMark/>
          </w:tcPr>
          <w:p w14:paraId="4A1AB516"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42251A17" w14:textId="77777777" w:rsidTr="001B3496">
        <w:trPr>
          <w:trHeight w:val="600"/>
        </w:trPr>
        <w:tc>
          <w:tcPr>
            <w:tcW w:w="1870" w:type="dxa"/>
            <w:hideMark/>
          </w:tcPr>
          <w:p w14:paraId="467A928D"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Graduate Director Stipend Fringe (50% of total Benefits)</w:t>
            </w:r>
          </w:p>
        </w:tc>
        <w:tc>
          <w:tcPr>
            <w:tcW w:w="1870" w:type="dxa"/>
            <w:noWrap/>
            <w:hideMark/>
          </w:tcPr>
          <w:p w14:paraId="67550D74"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$654.00</w:t>
            </w:r>
          </w:p>
        </w:tc>
        <w:tc>
          <w:tcPr>
            <w:tcW w:w="1870" w:type="dxa"/>
            <w:noWrap/>
            <w:hideMark/>
          </w:tcPr>
          <w:p w14:paraId="44F1FA00"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1210AA32"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$654.00</w:t>
            </w:r>
          </w:p>
        </w:tc>
        <w:tc>
          <w:tcPr>
            <w:tcW w:w="1870" w:type="dxa"/>
            <w:noWrap/>
            <w:hideMark/>
          </w:tcPr>
          <w:p w14:paraId="245DEBA0"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0A4A5EF7" w14:textId="77777777" w:rsidTr="001B3496">
        <w:trPr>
          <w:trHeight w:val="300"/>
        </w:trPr>
        <w:tc>
          <w:tcPr>
            <w:tcW w:w="1870" w:type="dxa"/>
            <w:noWrap/>
            <w:hideMark/>
          </w:tcPr>
          <w:p w14:paraId="2466AA57"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.20 FTE LRC Director</w:t>
            </w:r>
          </w:p>
        </w:tc>
        <w:tc>
          <w:tcPr>
            <w:tcW w:w="1870" w:type="dxa"/>
            <w:noWrap/>
            <w:hideMark/>
          </w:tcPr>
          <w:p w14:paraId="11A1981C"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$12,000.00</w:t>
            </w:r>
          </w:p>
        </w:tc>
        <w:tc>
          <w:tcPr>
            <w:tcW w:w="1870" w:type="dxa"/>
            <w:noWrap/>
            <w:hideMark/>
          </w:tcPr>
          <w:p w14:paraId="7F552F1A"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$2,000.00</w:t>
            </w:r>
          </w:p>
        </w:tc>
        <w:tc>
          <w:tcPr>
            <w:tcW w:w="1870" w:type="dxa"/>
            <w:noWrap/>
            <w:hideMark/>
          </w:tcPr>
          <w:p w14:paraId="01FCFCD9"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$14,000.00</w:t>
            </w:r>
          </w:p>
        </w:tc>
        <w:tc>
          <w:tcPr>
            <w:tcW w:w="1870" w:type="dxa"/>
            <w:noWrap/>
            <w:hideMark/>
          </w:tcPr>
          <w:p w14:paraId="617CC2CF"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7A36367B" w14:textId="77777777" w:rsidTr="001B3496">
        <w:trPr>
          <w:trHeight w:val="300"/>
        </w:trPr>
        <w:tc>
          <w:tcPr>
            <w:tcW w:w="1870" w:type="dxa"/>
            <w:noWrap/>
            <w:hideMark/>
          </w:tcPr>
          <w:p w14:paraId="6229D317"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LRC Director Fringe (20% Benefits)</w:t>
            </w:r>
          </w:p>
        </w:tc>
        <w:tc>
          <w:tcPr>
            <w:tcW w:w="1870" w:type="dxa"/>
            <w:noWrap/>
            <w:hideMark/>
          </w:tcPr>
          <w:p w14:paraId="7993FD62"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$3,760.00</w:t>
            </w:r>
          </w:p>
        </w:tc>
        <w:tc>
          <w:tcPr>
            <w:tcW w:w="1870" w:type="dxa"/>
            <w:noWrap/>
            <w:hideMark/>
          </w:tcPr>
          <w:p w14:paraId="3D6C8540"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0740AA6A"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$3,760.00</w:t>
            </w:r>
          </w:p>
        </w:tc>
        <w:tc>
          <w:tcPr>
            <w:tcW w:w="1870" w:type="dxa"/>
            <w:noWrap/>
            <w:hideMark/>
          </w:tcPr>
          <w:p w14:paraId="56D666E5"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51DB94C6" w14:textId="77777777" w:rsidTr="001B3496">
        <w:trPr>
          <w:trHeight w:val="300"/>
        </w:trPr>
        <w:tc>
          <w:tcPr>
            <w:tcW w:w="1870" w:type="dxa"/>
            <w:noWrap/>
            <w:hideMark/>
          </w:tcPr>
          <w:p w14:paraId="0CD4FDFB"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 FTE Assistant Prof Japanese</w:t>
            </w:r>
          </w:p>
        </w:tc>
        <w:tc>
          <w:tcPr>
            <w:tcW w:w="1870" w:type="dxa"/>
            <w:noWrap/>
            <w:hideMark/>
          </w:tcPr>
          <w:p w14:paraId="62202BDF"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073FF1DE"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$65,000.00</w:t>
            </w:r>
          </w:p>
        </w:tc>
        <w:tc>
          <w:tcPr>
            <w:tcW w:w="1870" w:type="dxa"/>
            <w:noWrap/>
            <w:hideMark/>
          </w:tcPr>
          <w:p w14:paraId="3B2E7BAF"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$65,000.00</w:t>
            </w:r>
          </w:p>
        </w:tc>
        <w:tc>
          <w:tcPr>
            <w:tcW w:w="1870" w:type="dxa"/>
            <w:noWrap/>
            <w:hideMark/>
          </w:tcPr>
          <w:p w14:paraId="014BBE99"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0DBFBAE3" w14:textId="77777777" w:rsidTr="001B3496">
        <w:trPr>
          <w:trHeight w:val="300"/>
        </w:trPr>
        <w:tc>
          <w:tcPr>
            <w:tcW w:w="1870" w:type="dxa"/>
            <w:noWrap/>
            <w:hideMark/>
          </w:tcPr>
          <w:p w14:paraId="6FE75BAD"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Assistant Prof Japanese Fringe (100% Benefits)</w:t>
            </w:r>
          </w:p>
        </w:tc>
        <w:tc>
          <w:tcPr>
            <w:tcW w:w="1870" w:type="dxa"/>
            <w:noWrap/>
            <w:hideMark/>
          </w:tcPr>
          <w:p w14:paraId="19B4E8CC"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4C5391C8"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$18,796.00</w:t>
            </w:r>
          </w:p>
        </w:tc>
        <w:tc>
          <w:tcPr>
            <w:tcW w:w="1870" w:type="dxa"/>
            <w:noWrap/>
            <w:hideMark/>
          </w:tcPr>
          <w:p w14:paraId="3D0C7DEC"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$18,796.00</w:t>
            </w:r>
          </w:p>
        </w:tc>
        <w:tc>
          <w:tcPr>
            <w:tcW w:w="1870" w:type="dxa"/>
            <w:noWrap/>
            <w:hideMark/>
          </w:tcPr>
          <w:p w14:paraId="23479F87"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1302418B" w14:textId="77777777" w:rsidTr="001B3496">
        <w:trPr>
          <w:trHeight w:val="300"/>
        </w:trPr>
        <w:tc>
          <w:tcPr>
            <w:tcW w:w="1870" w:type="dxa"/>
            <w:noWrap/>
            <w:hideMark/>
          </w:tcPr>
          <w:p w14:paraId="0F715CD3"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.25 FTE Administrative Asst.</w:t>
            </w:r>
          </w:p>
        </w:tc>
        <w:tc>
          <w:tcPr>
            <w:tcW w:w="1870" w:type="dxa"/>
            <w:noWrap/>
            <w:hideMark/>
          </w:tcPr>
          <w:p w14:paraId="0B02D3A3"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$10,000.00</w:t>
            </w:r>
          </w:p>
        </w:tc>
        <w:tc>
          <w:tcPr>
            <w:tcW w:w="1870" w:type="dxa"/>
            <w:noWrap/>
            <w:hideMark/>
          </w:tcPr>
          <w:p w14:paraId="067DC48C"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21E9E868"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$10,000.00</w:t>
            </w:r>
          </w:p>
        </w:tc>
        <w:tc>
          <w:tcPr>
            <w:tcW w:w="1870" w:type="dxa"/>
            <w:noWrap/>
            <w:hideMark/>
          </w:tcPr>
          <w:p w14:paraId="2585A471"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68656222" w14:textId="77777777" w:rsidTr="001B3496">
        <w:trPr>
          <w:trHeight w:val="300"/>
        </w:trPr>
        <w:tc>
          <w:tcPr>
            <w:tcW w:w="1870" w:type="dxa"/>
            <w:noWrap/>
            <w:hideMark/>
          </w:tcPr>
          <w:p w14:paraId="589937B4"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Administrative Assistant Fringe (25% Benefits)</w:t>
            </w:r>
          </w:p>
        </w:tc>
        <w:tc>
          <w:tcPr>
            <w:tcW w:w="1870" w:type="dxa"/>
            <w:noWrap/>
            <w:hideMark/>
          </w:tcPr>
          <w:p w14:paraId="08FAD5CD"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$3,665.00</w:t>
            </w:r>
          </w:p>
        </w:tc>
        <w:tc>
          <w:tcPr>
            <w:tcW w:w="1870" w:type="dxa"/>
            <w:noWrap/>
            <w:hideMark/>
          </w:tcPr>
          <w:p w14:paraId="19E8D20C"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13CECF28"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$3,665.00</w:t>
            </w:r>
          </w:p>
        </w:tc>
        <w:tc>
          <w:tcPr>
            <w:tcW w:w="1870" w:type="dxa"/>
            <w:noWrap/>
            <w:hideMark/>
          </w:tcPr>
          <w:p w14:paraId="7FEDFF3A"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348DFFA8" w14:textId="77777777" w:rsidTr="001B3496">
        <w:trPr>
          <w:trHeight w:val="300"/>
        </w:trPr>
        <w:tc>
          <w:tcPr>
            <w:tcW w:w="1870" w:type="dxa"/>
            <w:noWrap/>
            <w:hideMark/>
          </w:tcPr>
          <w:p w14:paraId="14729B2E"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8 Part time faculty salary, replacement classes</w:t>
            </w:r>
          </w:p>
        </w:tc>
        <w:tc>
          <w:tcPr>
            <w:tcW w:w="1870" w:type="dxa"/>
            <w:noWrap/>
            <w:hideMark/>
          </w:tcPr>
          <w:p w14:paraId="0BB7EB9C"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$24,000.00</w:t>
            </w:r>
          </w:p>
        </w:tc>
        <w:tc>
          <w:tcPr>
            <w:tcW w:w="1870" w:type="dxa"/>
            <w:noWrap/>
            <w:hideMark/>
          </w:tcPr>
          <w:p w14:paraId="29D6867B"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25F1E91D"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$24,000.00</w:t>
            </w:r>
          </w:p>
        </w:tc>
        <w:tc>
          <w:tcPr>
            <w:tcW w:w="1870" w:type="dxa"/>
            <w:noWrap/>
            <w:hideMark/>
          </w:tcPr>
          <w:p w14:paraId="4C88BB80"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471F9AC7" w14:textId="77777777" w:rsidTr="001B3496">
        <w:trPr>
          <w:trHeight w:val="300"/>
        </w:trPr>
        <w:tc>
          <w:tcPr>
            <w:tcW w:w="1870" w:type="dxa"/>
            <w:noWrap/>
            <w:hideMark/>
          </w:tcPr>
          <w:p w14:paraId="4695A7EC"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7657E50B"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24FACECF"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44DC9FC2"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5EE9B708" w14:textId="77777777" w:rsidR="001B3496" w:rsidRPr="001B3496" w:rsidRDefault="001B3496" w:rsidP="001B3496">
            <w:pPr>
              <w:ind w:left="0" w:firstLine="0"/>
              <w:rPr>
                <w:rFonts w:eastAsia="Times New Roman" w:cs="Times New Roman"/>
                <w:spacing w:val="0"/>
                <w:sz w:val="20"/>
                <w:szCs w:val="20"/>
              </w:rPr>
            </w:pPr>
          </w:p>
        </w:tc>
      </w:tr>
      <w:tr w:rsidR="001B3496" w:rsidRPr="001B3496" w14:paraId="15070101" w14:textId="77777777" w:rsidTr="001B3496">
        <w:trPr>
          <w:trHeight w:val="300"/>
        </w:trPr>
        <w:tc>
          <w:tcPr>
            <w:tcW w:w="1870" w:type="dxa"/>
            <w:noWrap/>
            <w:hideMark/>
          </w:tcPr>
          <w:p w14:paraId="22819B36" w14:textId="77777777" w:rsidR="001B3496" w:rsidRPr="001B3496" w:rsidRDefault="001B3496" w:rsidP="001B3496">
            <w:pPr>
              <w:ind w:left="0" w:firstLine="0"/>
              <w:rPr>
                <w:rFonts w:ascii="Calibri" w:eastAsia="Times New Roman" w:hAnsi="Calibri" w:cs="Times New Roman"/>
                <w:b/>
                <w:bCs/>
                <w:color w:val="000000"/>
                <w:spacing w:val="0"/>
                <w:sz w:val="22"/>
                <w:szCs w:val="22"/>
              </w:rPr>
            </w:pPr>
            <w:r w:rsidRPr="001B3496">
              <w:rPr>
                <w:rFonts w:ascii="Calibri" w:eastAsia="Times New Roman" w:hAnsi="Calibri" w:cs="Times New Roman"/>
                <w:b/>
                <w:bCs/>
                <w:color w:val="000000"/>
                <w:spacing w:val="0"/>
                <w:sz w:val="22"/>
                <w:szCs w:val="22"/>
              </w:rPr>
              <w:t>Graduate Stipends</w:t>
            </w:r>
          </w:p>
        </w:tc>
        <w:tc>
          <w:tcPr>
            <w:tcW w:w="1870" w:type="dxa"/>
            <w:noWrap/>
            <w:hideMark/>
          </w:tcPr>
          <w:p w14:paraId="612C3511" w14:textId="77777777" w:rsidR="001B3496" w:rsidRPr="001B3496" w:rsidRDefault="001B3496" w:rsidP="001B3496">
            <w:pPr>
              <w:ind w:left="0" w:firstLine="0"/>
              <w:rPr>
                <w:rFonts w:ascii="Calibri" w:eastAsia="Times New Roman" w:hAnsi="Calibri" w:cs="Times New Roman"/>
                <w:b/>
                <w:bCs/>
                <w:color w:val="000000"/>
                <w:spacing w:val="0"/>
                <w:sz w:val="22"/>
                <w:szCs w:val="22"/>
              </w:rPr>
            </w:pPr>
          </w:p>
        </w:tc>
        <w:tc>
          <w:tcPr>
            <w:tcW w:w="1870" w:type="dxa"/>
            <w:noWrap/>
            <w:hideMark/>
          </w:tcPr>
          <w:p w14:paraId="77FCADD5"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33A5AA5B"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75854723" w14:textId="77777777" w:rsidR="001B3496" w:rsidRPr="001B3496" w:rsidRDefault="001B3496" w:rsidP="001B3496">
            <w:pPr>
              <w:ind w:left="0" w:firstLine="0"/>
              <w:rPr>
                <w:rFonts w:eastAsia="Times New Roman" w:cs="Times New Roman"/>
                <w:spacing w:val="0"/>
                <w:sz w:val="20"/>
                <w:szCs w:val="20"/>
              </w:rPr>
            </w:pPr>
          </w:p>
        </w:tc>
      </w:tr>
      <w:tr w:rsidR="001B3496" w:rsidRPr="001B3496" w14:paraId="26039DD1" w14:textId="77777777" w:rsidTr="001B3496">
        <w:trPr>
          <w:trHeight w:val="300"/>
        </w:trPr>
        <w:tc>
          <w:tcPr>
            <w:tcW w:w="1870" w:type="dxa"/>
            <w:noWrap/>
            <w:hideMark/>
          </w:tcPr>
          <w:p w14:paraId="48BE3D6F"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 @ $5000.00</w:t>
            </w:r>
          </w:p>
        </w:tc>
        <w:tc>
          <w:tcPr>
            <w:tcW w:w="1870" w:type="dxa"/>
            <w:noWrap/>
            <w:hideMark/>
          </w:tcPr>
          <w:p w14:paraId="45479C66"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$8,000.00</w:t>
            </w:r>
          </w:p>
        </w:tc>
        <w:tc>
          <w:tcPr>
            <w:tcW w:w="1870" w:type="dxa"/>
            <w:noWrap/>
            <w:hideMark/>
          </w:tcPr>
          <w:p w14:paraId="6747BD0F"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$2,000.00</w:t>
            </w:r>
          </w:p>
        </w:tc>
        <w:tc>
          <w:tcPr>
            <w:tcW w:w="1870" w:type="dxa"/>
            <w:noWrap/>
            <w:hideMark/>
          </w:tcPr>
          <w:p w14:paraId="462CD7A5"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$10,000.00</w:t>
            </w:r>
          </w:p>
        </w:tc>
        <w:tc>
          <w:tcPr>
            <w:tcW w:w="1870" w:type="dxa"/>
            <w:noWrap/>
            <w:hideMark/>
          </w:tcPr>
          <w:p w14:paraId="41599DB2"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75453957" w14:textId="77777777" w:rsidTr="001B3496">
        <w:trPr>
          <w:trHeight w:val="300"/>
        </w:trPr>
        <w:tc>
          <w:tcPr>
            <w:tcW w:w="1870" w:type="dxa"/>
            <w:noWrap/>
            <w:hideMark/>
          </w:tcPr>
          <w:p w14:paraId="73CA20D5"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2C5A7747"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259EA7DA"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529A0D7E"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7B04768F" w14:textId="77777777" w:rsidR="001B3496" w:rsidRPr="001B3496" w:rsidRDefault="001B3496" w:rsidP="001B3496">
            <w:pPr>
              <w:ind w:left="0" w:firstLine="0"/>
              <w:rPr>
                <w:rFonts w:eastAsia="Times New Roman" w:cs="Times New Roman"/>
                <w:spacing w:val="0"/>
                <w:sz w:val="20"/>
                <w:szCs w:val="20"/>
              </w:rPr>
            </w:pPr>
          </w:p>
        </w:tc>
      </w:tr>
      <w:tr w:rsidR="001B3496" w:rsidRPr="001B3496" w14:paraId="03A197E9" w14:textId="77777777" w:rsidTr="001B3496">
        <w:trPr>
          <w:trHeight w:val="300"/>
        </w:trPr>
        <w:tc>
          <w:tcPr>
            <w:tcW w:w="1870" w:type="dxa"/>
            <w:noWrap/>
            <w:hideMark/>
          </w:tcPr>
          <w:p w14:paraId="644AE420" w14:textId="77777777" w:rsidR="001B3496" w:rsidRPr="001B3496" w:rsidRDefault="001B3496" w:rsidP="001B3496">
            <w:pPr>
              <w:ind w:left="0" w:firstLine="0"/>
              <w:rPr>
                <w:rFonts w:ascii="Calibri" w:eastAsia="Times New Roman" w:hAnsi="Calibri" w:cs="Times New Roman"/>
                <w:b/>
                <w:bCs/>
                <w:color w:val="000000"/>
                <w:spacing w:val="0"/>
                <w:sz w:val="22"/>
                <w:szCs w:val="22"/>
              </w:rPr>
            </w:pPr>
            <w:r w:rsidRPr="001B3496">
              <w:rPr>
                <w:rFonts w:ascii="Calibri" w:eastAsia="Times New Roman" w:hAnsi="Calibri" w:cs="Times New Roman"/>
                <w:b/>
                <w:bCs/>
                <w:color w:val="000000"/>
                <w:spacing w:val="0"/>
                <w:sz w:val="22"/>
                <w:szCs w:val="22"/>
              </w:rPr>
              <w:t>Other Expenses</w:t>
            </w:r>
          </w:p>
        </w:tc>
        <w:tc>
          <w:tcPr>
            <w:tcW w:w="1870" w:type="dxa"/>
            <w:noWrap/>
            <w:hideMark/>
          </w:tcPr>
          <w:p w14:paraId="281E8E98" w14:textId="77777777" w:rsidR="001B3496" w:rsidRPr="001B3496" w:rsidRDefault="001B3496" w:rsidP="001B3496">
            <w:pPr>
              <w:ind w:left="0" w:firstLine="0"/>
              <w:rPr>
                <w:rFonts w:ascii="Calibri" w:eastAsia="Times New Roman" w:hAnsi="Calibri" w:cs="Times New Roman"/>
                <w:b/>
                <w:bCs/>
                <w:color w:val="000000"/>
                <w:spacing w:val="0"/>
                <w:sz w:val="22"/>
                <w:szCs w:val="22"/>
              </w:rPr>
            </w:pPr>
          </w:p>
        </w:tc>
        <w:tc>
          <w:tcPr>
            <w:tcW w:w="1870" w:type="dxa"/>
            <w:noWrap/>
            <w:hideMark/>
          </w:tcPr>
          <w:p w14:paraId="3751376F"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41C86B7A"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40CFEC1B" w14:textId="77777777" w:rsidR="001B3496" w:rsidRPr="001B3496" w:rsidRDefault="001B3496" w:rsidP="001B3496">
            <w:pPr>
              <w:ind w:left="0" w:firstLine="0"/>
              <w:rPr>
                <w:rFonts w:eastAsia="Times New Roman" w:cs="Times New Roman"/>
                <w:spacing w:val="0"/>
                <w:sz w:val="20"/>
                <w:szCs w:val="20"/>
              </w:rPr>
            </w:pPr>
          </w:p>
        </w:tc>
      </w:tr>
      <w:tr w:rsidR="001B3496" w:rsidRPr="001B3496" w14:paraId="1CA71D61" w14:textId="77777777" w:rsidTr="001B3496">
        <w:trPr>
          <w:trHeight w:val="300"/>
        </w:trPr>
        <w:tc>
          <w:tcPr>
            <w:tcW w:w="1870" w:type="dxa"/>
            <w:noWrap/>
            <w:hideMark/>
          </w:tcPr>
          <w:p w14:paraId="694D7FC9"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Student Travel</w:t>
            </w:r>
          </w:p>
        </w:tc>
        <w:tc>
          <w:tcPr>
            <w:tcW w:w="1870" w:type="dxa"/>
            <w:noWrap/>
            <w:hideMark/>
          </w:tcPr>
          <w:p w14:paraId="5D2C406C"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$2,000.00</w:t>
            </w:r>
          </w:p>
        </w:tc>
        <w:tc>
          <w:tcPr>
            <w:tcW w:w="1870" w:type="dxa"/>
            <w:noWrap/>
            <w:hideMark/>
          </w:tcPr>
          <w:p w14:paraId="05B0597D"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5965B340"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$2,000.00</w:t>
            </w:r>
          </w:p>
        </w:tc>
        <w:tc>
          <w:tcPr>
            <w:tcW w:w="1870" w:type="dxa"/>
            <w:noWrap/>
            <w:hideMark/>
          </w:tcPr>
          <w:p w14:paraId="2D9A89D9"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7AAE3711" w14:textId="77777777" w:rsidTr="001B3496">
        <w:trPr>
          <w:trHeight w:val="300"/>
        </w:trPr>
        <w:tc>
          <w:tcPr>
            <w:tcW w:w="1870" w:type="dxa"/>
            <w:noWrap/>
            <w:hideMark/>
          </w:tcPr>
          <w:p w14:paraId="521EDA05"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Speaker honorariums</w:t>
            </w:r>
          </w:p>
        </w:tc>
        <w:tc>
          <w:tcPr>
            <w:tcW w:w="1870" w:type="dxa"/>
            <w:noWrap/>
            <w:hideMark/>
          </w:tcPr>
          <w:p w14:paraId="049ECC1C"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$2,000.00</w:t>
            </w:r>
          </w:p>
        </w:tc>
        <w:tc>
          <w:tcPr>
            <w:tcW w:w="1870" w:type="dxa"/>
            <w:noWrap/>
            <w:hideMark/>
          </w:tcPr>
          <w:p w14:paraId="5B08FCED"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02DBF721"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$2,000.00</w:t>
            </w:r>
          </w:p>
        </w:tc>
        <w:tc>
          <w:tcPr>
            <w:tcW w:w="1870" w:type="dxa"/>
            <w:noWrap/>
            <w:hideMark/>
          </w:tcPr>
          <w:p w14:paraId="4BA45719"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College Speaker Funds</w:t>
            </w:r>
          </w:p>
        </w:tc>
      </w:tr>
      <w:tr w:rsidR="001B3496" w:rsidRPr="001B3496" w14:paraId="454F545F" w14:textId="77777777" w:rsidTr="001B3496">
        <w:trPr>
          <w:trHeight w:val="600"/>
        </w:trPr>
        <w:tc>
          <w:tcPr>
            <w:tcW w:w="1870" w:type="dxa"/>
            <w:noWrap/>
            <w:hideMark/>
          </w:tcPr>
          <w:p w14:paraId="088387FB"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Translation software</w:t>
            </w:r>
          </w:p>
        </w:tc>
        <w:tc>
          <w:tcPr>
            <w:tcW w:w="1870" w:type="dxa"/>
            <w:noWrap/>
            <w:hideMark/>
          </w:tcPr>
          <w:p w14:paraId="390464F4"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$5,000.00</w:t>
            </w:r>
          </w:p>
        </w:tc>
        <w:tc>
          <w:tcPr>
            <w:tcW w:w="1870" w:type="dxa"/>
            <w:noWrap/>
            <w:hideMark/>
          </w:tcPr>
          <w:p w14:paraId="78A1A407"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$5,000.00</w:t>
            </w:r>
          </w:p>
        </w:tc>
        <w:tc>
          <w:tcPr>
            <w:tcW w:w="1870" w:type="dxa"/>
            <w:noWrap/>
            <w:hideMark/>
          </w:tcPr>
          <w:p w14:paraId="6C1E9401"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$10,000.00</w:t>
            </w:r>
          </w:p>
        </w:tc>
        <w:tc>
          <w:tcPr>
            <w:tcW w:w="1870" w:type="dxa"/>
            <w:hideMark/>
          </w:tcPr>
          <w:p w14:paraId="6C20E71E"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Requesting $5000 in start-up funds for Assistant Professor of Japanese</w:t>
            </w:r>
          </w:p>
        </w:tc>
      </w:tr>
      <w:tr w:rsidR="001B3496" w:rsidRPr="001B3496" w14:paraId="29301AFA" w14:textId="77777777" w:rsidTr="001B3496">
        <w:trPr>
          <w:trHeight w:val="300"/>
        </w:trPr>
        <w:tc>
          <w:tcPr>
            <w:tcW w:w="1870" w:type="dxa"/>
            <w:noWrap/>
            <w:hideMark/>
          </w:tcPr>
          <w:p w14:paraId="0F649EB3"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Student research support</w:t>
            </w:r>
          </w:p>
        </w:tc>
        <w:tc>
          <w:tcPr>
            <w:tcW w:w="1870" w:type="dxa"/>
            <w:noWrap/>
            <w:hideMark/>
          </w:tcPr>
          <w:p w14:paraId="2228F8DE"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$500.00</w:t>
            </w:r>
          </w:p>
        </w:tc>
        <w:tc>
          <w:tcPr>
            <w:tcW w:w="1870" w:type="dxa"/>
            <w:noWrap/>
            <w:hideMark/>
          </w:tcPr>
          <w:p w14:paraId="18E02D33"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6B32BB1E"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$500.00</w:t>
            </w:r>
          </w:p>
        </w:tc>
        <w:tc>
          <w:tcPr>
            <w:tcW w:w="1870" w:type="dxa"/>
            <w:noWrap/>
            <w:hideMark/>
          </w:tcPr>
          <w:p w14:paraId="14415394"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1AAFDCEB" w14:textId="77777777" w:rsidTr="001B3496">
        <w:trPr>
          <w:trHeight w:val="300"/>
        </w:trPr>
        <w:tc>
          <w:tcPr>
            <w:tcW w:w="1870" w:type="dxa"/>
            <w:noWrap/>
            <w:hideMark/>
          </w:tcPr>
          <w:p w14:paraId="3587A3DD"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Communications</w:t>
            </w:r>
          </w:p>
        </w:tc>
        <w:tc>
          <w:tcPr>
            <w:tcW w:w="1870" w:type="dxa"/>
            <w:noWrap/>
            <w:hideMark/>
          </w:tcPr>
          <w:p w14:paraId="2FA63438"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$500.00</w:t>
            </w:r>
          </w:p>
        </w:tc>
        <w:tc>
          <w:tcPr>
            <w:tcW w:w="1870" w:type="dxa"/>
            <w:noWrap/>
            <w:hideMark/>
          </w:tcPr>
          <w:p w14:paraId="162E2781"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03AE4D91"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$500.00</w:t>
            </w:r>
          </w:p>
        </w:tc>
        <w:tc>
          <w:tcPr>
            <w:tcW w:w="1870" w:type="dxa"/>
            <w:noWrap/>
            <w:hideMark/>
          </w:tcPr>
          <w:p w14:paraId="50E27503"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6B2BA360" w14:textId="77777777" w:rsidTr="001B3496">
        <w:trPr>
          <w:trHeight w:val="300"/>
        </w:trPr>
        <w:tc>
          <w:tcPr>
            <w:tcW w:w="1870" w:type="dxa"/>
            <w:noWrap/>
            <w:hideMark/>
          </w:tcPr>
          <w:p w14:paraId="67BADB44"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Advertising</w:t>
            </w:r>
          </w:p>
        </w:tc>
        <w:tc>
          <w:tcPr>
            <w:tcW w:w="1870" w:type="dxa"/>
            <w:noWrap/>
            <w:hideMark/>
          </w:tcPr>
          <w:p w14:paraId="067AACE1"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2B46D9CE"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$1,000.00</w:t>
            </w:r>
          </w:p>
        </w:tc>
        <w:tc>
          <w:tcPr>
            <w:tcW w:w="1870" w:type="dxa"/>
            <w:noWrap/>
            <w:hideMark/>
          </w:tcPr>
          <w:p w14:paraId="581E71CD"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$1,000.00</w:t>
            </w:r>
          </w:p>
        </w:tc>
        <w:tc>
          <w:tcPr>
            <w:tcW w:w="1870" w:type="dxa"/>
            <w:noWrap/>
            <w:hideMark/>
          </w:tcPr>
          <w:p w14:paraId="2300A7A1"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4A7FBD37" w14:textId="77777777" w:rsidTr="001B3496">
        <w:trPr>
          <w:trHeight w:val="300"/>
        </w:trPr>
        <w:tc>
          <w:tcPr>
            <w:tcW w:w="1870" w:type="dxa"/>
            <w:noWrap/>
            <w:hideMark/>
          </w:tcPr>
          <w:p w14:paraId="04279C8E"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Printing and Binding</w:t>
            </w:r>
          </w:p>
        </w:tc>
        <w:tc>
          <w:tcPr>
            <w:tcW w:w="1870" w:type="dxa"/>
            <w:noWrap/>
            <w:hideMark/>
          </w:tcPr>
          <w:p w14:paraId="7EAD9EAB"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$500.00</w:t>
            </w:r>
          </w:p>
        </w:tc>
        <w:tc>
          <w:tcPr>
            <w:tcW w:w="1870" w:type="dxa"/>
            <w:noWrap/>
            <w:hideMark/>
          </w:tcPr>
          <w:p w14:paraId="65ACF0F8"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$0.00</w:t>
            </w:r>
          </w:p>
        </w:tc>
        <w:tc>
          <w:tcPr>
            <w:tcW w:w="1870" w:type="dxa"/>
            <w:noWrap/>
            <w:hideMark/>
          </w:tcPr>
          <w:p w14:paraId="36A534D5"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$500.00</w:t>
            </w:r>
          </w:p>
        </w:tc>
        <w:tc>
          <w:tcPr>
            <w:tcW w:w="1870" w:type="dxa"/>
            <w:noWrap/>
            <w:hideMark/>
          </w:tcPr>
          <w:p w14:paraId="7AE8A7F1"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r w:rsidR="001B3496" w:rsidRPr="001B3496" w14:paraId="1B9A1E4A" w14:textId="77777777" w:rsidTr="001B3496">
        <w:trPr>
          <w:trHeight w:val="300"/>
        </w:trPr>
        <w:tc>
          <w:tcPr>
            <w:tcW w:w="1870" w:type="dxa"/>
            <w:noWrap/>
            <w:hideMark/>
          </w:tcPr>
          <w:p w14:paraId="218AB9C7"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6205D61E"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14F41A0A"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73979CA4" w14:textId="77777777" w:rsidR="001B3496" w:rsidRPr="001B3496" w:rsidRDefault="001B3496" w:rsidP="001B3496">
            <w:pPr>
              <w:ind w:left="0" w:firstLine="0"/>
              <w:rPr>
                <w:rFonts w:eastAsia="Times New Roman" w:cs="Times New Roman"/>
                <w:spacing w:val="0"/>
                <w:sz w:val="20"/>
                <w:szCs w:val="20"/>
              </w:rPr>
            </w:pPr>
          </w:p>
        </w:tc>
        <w:tc>
          <w:tcPr>
            <w:tcW w:w="1870" w:type="dxa"/>
            <w:noWrap/>
            <w:hideMark/>
          </w:tcPr>
          <w:p w14:paraId="1A612376" w14:textId="77777777" w:rsidR="001B3496" w:rsidRPr="001B3496" w:rsidRDefault="001B3496" w:rsidP="001B3496">
            <w:pPr>
              <w:ind w:left="0" w:firstLine="0"/>
              <w:rPr>
                <w:rFonts w:eastAsia="Times New Roman" w:cs="Times New Roman"/>
                <w:spacing w:val="0"/>
                <w:sz w:val="20"/>
                <w:szCs w:val="20"/>
              </w:rPr>
            </w:pPr>
          </w:p>
        </w:tc>
      </w:tr>
      <w:tr w:rsidR="001B3496" w:rsidRPr="001B3496" w14:paraId="56F9888A" w14:textId="77777777" w:rsidTr="001B3496">
        <w:trPr>
          <w:trHeight w:val="300"/>
        </w:trPr>
        <w:tc>
          <w:tcPr>
            <w:tcW w:w="1870" w:type="dxa"/>
            <w:noWrap/>
            <w:hideMark/>
          </w:tcPr>
          <w:p w14:paraId="0288CE1C" w14:textId="77777777" w:rsidR="001B3496" w:rsidRPr="001B3496" w:rsidRDefault="001B3496" w:rsidP="001B3496">
            <w:pPr>
              <w:ind w:left="0" w:firstLine="0"/>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TOTALS</w:t>
            </w:r>
          </w:p>
        </w:tc>
        <w:tc>
          <w:tcPr>
            <w:tcW w:w="1870" w:type="dxa"/>
            <w:noWrap/>
            <w:hideMark/>
          </w:tcPr>
          <w:p w14:paraId="5557B7C0"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$75,079.00</w:t>
            </w:r>
          </w:p>
        </w:tc>
        <w:tc>
          <w:tcPr>
            <w:tcW w:w="1870" w:type="dxa"/>
            <w:noWrap/>
            <w:hideMark/>
          </w:tcPr>
          <w:p w14:paraId="213127B5"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$93,796.00</w:t>
            </w:r>
          </w:p>
        </w:tc>
        <w:tc>
          <w:tcPr>
            <w:tcW w:w="1870" w:type="dxa"/>
            <w:noWrap/>
            <w:hideMark/>
          </w:tcPr>
          <w:p w14:paraId="75CD04E5"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r w:rsidRPr="001B3496">
              <w:rPr>
                <w:rFonts w:ascii="Calibri" w:eastAsia="Times New Roman" w:hAnsi="Calibri" w:cs="Times New Roman"/>
                <w:color w:val="000000"/>
                <w:spacing w:val="0"/>
                <w:sz w:val="22"/>
                <w:szCs w:val="22"/>
              </w:rPr>
              <w:t>$168,875.00</w:t>
            </w:r>
          </w:p>
        </w:tc>
        <w:tc>
          <w:tcPr>
            <w:tcW w:w="1870" w:type="dxa"/>
            <w:noWrap/>
            <w:hideMark/>
          </w:tcPr>
          <w:p w14:paraId="5541C398" w14:textId="77777777" w:rsidR="001B3496" w:rsidRPr="001B3496" w:rsidRDefault="001B3496" w:rsidP="001B3496">
            <w:pPr>
              <w:ind w:left="0" w:firstLine="0"/>
              <w:jc w:val="right"/>
              <w:rPr>
                <w:rFonts w:ascii="Calibri" w:eastAsia="Times New Roman" w:hAnsi="Calibri" w:cs="Times New Roman"/>
                <w:color w:val="000000"/>
                <w:spacing w:val="0"/>
                <w:sz w:val="22"/>
                <w:szCs w:val="22"/>
              </w:rPr>
            </w:pPr>
          </w:p>
        </w:tc>
      </w:tr>
    </w:tbl>
    <w:p w14:paraId="3DEF4AB7" w14:textId="77777777" w:rsidR="00C0008A" w:rsidRDefault="00C0008A" w:rsidP="00D96C03">
      <w:pPr>
        <w:pStyle w:val="NoSpacing"/>
        <w:ind w:left="0" w:firstLine="0"/>
        <w:rPr>
          <w:rFonts w:eastAsia="Times New Roman" w:cs="Times New Roman"/>
          <w:color w:val="808080" w:themeColor="background1" w:themeShade="80"/>
          <w:sz w:val="24"/>
          <w:szCs w:val="24"/>
        </w:rPr>
      </w:pPr>
    </w:p>
    <w:p w14:paraId="20121FB4" w14:textId="77777777" w:rsidR="00C0008A" w:rsidRPr="000E47AF" w:rsidRDefault="00C0008A" w:rsidP="00D96C03">
      <w:pPr>
        <w:pStyle w:val="NoSpacing"/>
        <w:ind w:left="0" w:firstLine="0"/>
        <w:rPr>
          <w:rFonts w:eastAsia="Times New Roman" w:cs="Times New Roman"/>
          <w:color w:val="808080" w:themeColor="background1" w:themeShade="80"/>
          <w:sz w:val="24"/>
          <w:szCs w:val="24"/>
        </w:rPr>
      </w:pPr>
    </w:p>
    <w:p w14:paraId="3732C4D4" w14:textId="77777777" w:rsidR="00F86251" w:rsidRPr="000E47AF" w:rsidRDefault="00F86251" w:rsidP="00D96C03">
      <w:pPr>
        <w:pStyle w:val="NoSpacing"/>
        <w:ind w:left="0" w:firstLine="0"/>
        <w:rPr>
          <w:rFonts w:eastAsia="Calibri" w:cs="Times New Roman"/>
          <w:color w:val="808080" w:themeColor="background1" w:themeShade="80"/>
          <w:sz w:val="24"/>
          <w:szCs w:val="24"/>
        </w:rPr>
      </w:pPr>
      <w:r w:rsidRPr="000E47AF">
        <w:rPr>
          <w:rFonts w:eastAsia="Calibri" w:cs="Times New Roman"/>
          <w:sz w:val="24"/>
          <w:szCs w:val="24"/>
        </w:rPr>
        <w:t xml:space="preserve">No facility renovations are required to deliver this program.  There will be no expenditures to external institutions or organizations for contractual or support services. Funding for equipment necessary to deliver the program has been expended and equipment is in place to deliver the program. Library resources have been budgeted / expended in advance of program initiation as part of the Energy Production and Infrastructure Center initiative.  Ongoing library appropriations are sufficient to support the program. </w:t>
      </w:r>
    </w:p>
    <w:p w14:paraId="31B5C478" w14:textId="77777777" w:rsidR="00661DE9" w:rsidRPr="000E47AF" w:rsidRDefault="00661DE9" w:rsidP="00D96C03">
      <w:pPr>
        <w:pStyle w:val="NoSpacing"/>
        <w:ind w:left="0" w:firstLine="0"/>
        <w:rPr>
          <w:rFonts w:eastAsia="Times New Roman" w:cs="Times New Roman"/>
          <w:color w:val="000000"/>
          <w:sz w:val="24"/>
          <w:szCs w:val="24"/>
        </w:rPr>
      </w:pPr>
    </w:p>
    <w:p w14:paraId="09939024" w14:textId="77777777" w:rsidR="00BE69F3" w:rsidRPr="000E47AF" w:rsidRDefault="00BE69F3" w:rsidP="00D96C03">
      <w:pPr>
        <w:pStyle w:val="NoSpacing"/>
        <w:ind w:left="0" w:firstLine="0"/>
        <w:rPr>
          <w:rFonts w:cs="Times New Roman"/>
          <w:sz w:val="24"/>
          <w:szCs w:val="24"/>
        </w:rPr>
      </w:pPr>
    </w:p>
    <w:p w14:paraId="7D0D5A3D" w14:textId="77777777" w:rsidR="00BC25E9" w:rsidRPr="000E47AF" w:rsidRDefault="00D54711" w:rsidP="00D96C03">
      <w:pPr>
        <w:pStyle w:val="NoSpacing"/>
        <w:ind w:left="0" w:firstLine="0"/>
        <w:rPr>
          <w:rFonts w:cstheme="minorHAnsi"/>
          <w:b/>
          <w:sz w:val="24"/>
          <w:szCs w:val="24"/>
        </w:rPr>
      </w:pPr>
      <w:r w:rsidRPr="000E47AF">
        <w:rPr>
          <w:rFonts w:cstheme="minorHAnsi"/>
          <w:b/>
          <w:sz w:val="24"/>
          <w:szCs w:val="24"/>
        </w:rPr>
        <w:t>Evaluation and Assessment</w:t>
      </w:r>
    </w:p>
    <w:p w14:paraId="044BD9F7" w14:textId="77777777" w:rsidR="00283281" w:rsidRPr="000E47AF" w:rsidRDefault="00283281" w:rsidP="00D96C03">
      <w:pPr>
        <w:pStyle w:val="NoSpacing"/>
        <w:ind w:left="0" w:firstLine="0"/>
        <w:rPr>
          <w:rFonts w:cs="Times New Roman"/>
          <w:sz w:val="24"/>
          <w:szCs w:val="24"/>
        </w:rPr>
      </w:pPr>
    </w:p>
    <w:p w14:paraId="6CF57952" w14:textId="77777777" w:rsidR="00283281" w:rsidRPr="000E47AF" w:rsidRDefault="00283281" w:rsidP="00D96C03">
      <w:pPr>
        <w:pStyle w:val="NoSpacing"/>
        <w:ind w:left="0" w:firstLine="0"/>
        <w:rPr>
          <w:rFonts w:cs="Times New Roman"/>
          <w:i/>
          <w:sz w:val="24"/>
          <w:szCs w:val="24"/>
        </w:rPr>
      </w:pPr>
      <w:r w:rsidRPr="000E47AF">
        <w:rPr>
          <w:rFonts w:cs="Times New Roman"/>
          <w:i/>
          <w:sz w:val="24"/>
          <w:szCs w:val="24"/>
        </w:rPr>
        <w:t>Student Learning Outcomes</w:t>
      </w:r>
    </w:p>
    <w:p w14:paraId="203C3F85" w14:textId="77777777" w:rsidR="00C108A7" w:rsidRPr="000E47AF" w:rsidRDefault="00C108A7" w:rsidP="00D96C03">
      <w:pPr>
        <w:pStyle w:val="NoSpacing"/>
        <w:ind w:left="0" w:firstLine="0"/>
        <w:rPr>
          <w:rFonts w:cs="Times New Roman"/>
          <w:i/>
          <w:color w:val="808080" w:themeColor="background1" w:themeShade="80"/>
          <w:sz w:val="24"/>
          <w:szCs w:val="24"/>
        </w:rPr>
      </w:pPr>
    </w:p>
    <w:p w14:paraId="425D8731" w14:textId="7D91468F" w:rsidR="0000062F" w:rsidRPr="00723B1A" w:rsidRDefault="0000062F" w:rsidP="00723B1A">
      <w:pPr>
        <w:pStyle w:val="Default"/>
        <w:ind w:left="0" w:firstLine="0"/>
        <w:rPr>
          <w:rFonts w:asciiTheme="minorHAnsi" w:hAnsiTheme="minorHAnsi" w:cs="Times New Roman"/>
        </w:rPr>
      </w:pPr>
      <w:r w:rsidRPr="00723B1A">
        <w:rPr>
          <w:rFonts w:asciiTheme="minorHAnsi" w:hAnsiTheme="minorHAnsi" w:cs="Times New Roman"/>
        </w:rPr>
        <w:t xml:space="preserve">As part of the Annual Report, departments must also submit an annual </w:t>
      </w:r>
      <w:hyperlink r:id="rId51" w:history="1">
        <w:r w:rsidRPr="00723B1A">
          <w:rPr>
            <w:rStyle w:val="Hyperlink"/>
            <w:rFonts w:asciiTheme="minorHAnsi" w:hAnsiTheme="minorHAnsi" w:cs="Times New Roman"/>
          </w:rPr>
          <w:t>Student Learning Outcomes Assessment Plan and Report.</w:t>
        </w:r>
      </w:hyperlink>
      <w:r w:rsidRPr="00723B1A">
        <w:rPr>
          <w:rFonts w:asciiTheme="minorHAnsi" w:hAnsiTheme="minorHAnsi" w:cs="Times New Roman"/>
        </w:rPr>
        <w:t xml:space="preserve"> For each program this report documents student learning outcome assessment plans (which consist of student learning outcomes, effectiveness measures, assessment methodology, and performance outcomes), assessment data, changes made based on assessment data, and the impact of changes on student learning. Student learning outcomes for programs offered through the online delivery mode are the same as for programs offered face-to-face. Student Learning Outcomes Assessment Plans and Reports from all colleges at both the undergraduate and graduate levels and from online and face-to-face delivery modes are required to be completed.  </w:t>
      </w:r>
      <w:hyperlink r:id="rId52" w:history="1">
        <w:r w:rsidR="00723B1A" w:rsidRPr="00723B1A">
          <w:rPr>
            <w:rStyle w:val="Hyperlink"/>
            <w:rFonts w:asciiTheme="minorHAnsi" w:hAnsiTheme="minorHAnsi" w:cs="Times New Roman"/>
          </w:rPr>
          <w:t>A</w:t>
        </w:r>
        <w:r w:rsidRPr="00723B1A">
          <w:rPr>
            <w:rStyle w:val="Hyperlink"/>
            <w:rFonts w:asciiTheme="minorHAnsi" w:hAnsiTheme="minorHAnsi" w:cs="Times New Roman"/>
          </w:rPr>
          <w:t xml:space="preserve"> Student Learning Outcomes Assessment Plans for the</w:t>
        </w:r>
        <w:r w:rsidR="008718AC">
          <w:rPr>
            <w:rStyle w:val="Hyperlink"/>
            <w:rFonts w:asciiTheme="minorHAnsi" w:hAnsiTheme="minorHAnsi" w:cs="Times New Roman"/>
          </w:rPr>
          <w:t xml:space="preserve"> Graduate Certificate in Languages and Culture Studies (GCLCS): Translating </w:t>
        </w:r>
        <w:r w:rsidRPr="00723B1A">
          <w:rPr>
            <w:rStyle w:val="Hyperlink"/>
            <w:rFonts w:asciiTheme="minorHAnsi" w:hAnsiTheme="minorHAnsi" w:cs="Times New Roman"/>
          </w:rPr>
          <w:t xml:space="preserve"> </w:t>
        </w:r>
      </w:hyperlink>
      <w:r w:rsidR="00125B77" w:rsidRPr="00723B1A">
        <w:rPr>
          <w:rFonts w:asciiTheme="minorHAnsi" w:hAnsiTheme="minorHAnsi" w:cs="Times New Roman"/>
        </w:rPr>
        <w:t xml:space="preserve"> </w:t>
      </w:r>
      <w:r w:rsidR="00723B1A" w:rsidRPr="00723B1A">
        <w:rPr>
          <w:rFonts w:asciiTheme="minorHAnsi" w:hAnsiTheme="minorHAnsi" w:cs="Times New Roman"/>
        </w:rPr>
        <w:t>is</w:t>
      </w:r>
      <w:r w:rsidRPr="00723B1A">
        <w:rPr>
          <w:rFonts w:asciiTheme="minorHAnsi" w:hAnsiTheme="minorHAnsi" w:cs="Times New Roman"/>
        </w:rPr>
        <w:t xml:space="preserve"> provided. </w:t>
      </w:r>
    </w:p>
    <w:p w14:paraId="19182D48" w14:textId="77777777" w:rsidR="00C108A7" w:rsidRPr="000E47AF" w:rsidRDefault="00C108A7" w:rsidP="00D96C03">
      <w:pPr>
        <w:pStyle w:val="NoSpacing"/>
        <w:ind w:left="0" w:firstLine="0"/>
        <w:rPr>
          <w:rFonts w:cs="Times New Roman"/>
          <w:sz w:val="24"/>
          <w:szCs w:val="24"/>
        </w:rPr>
      </w:pPr>
    </w:p>
    <w:p w14:paraId="4F8DEBC3" w14:textId="77777777" w:rsidR="0000062F" w:rsidRPr="000E47AF" w:rsidRDefault="0000062F" w:rsidP="00D96C03">
      <w:pPr>
        <w:pStyle w:val="NoSpacing"/>
        <w:ind w:left="0" w:firstLine="0"/>
        <w:rPr>
          <w:rFonts w:cs="Times New Roman"/>
          <w:sz w:val="24"/>
          <w:szCs w:val="24"/>
          <w:shd w:val="clear" w:color="auto" w:fill="FFFFFF"/>
        </w:rPr>
      </w:pPr>
      <w:r w:rsidRPr="000E47AF">
        <w:rPr>
          <w:rFonts w:cs="Times New Roman"/>
          <w:sz w:val="24"/>
          <w:szCs w:val="24"/>
          <w:shd w:val="clear" w:color="auto" w:fill="FFFFFF"/>
        </w:rPr>
        <w:lastRenderedPageBreak/>
        <w:t>UNC Charlotte utilizes a decentralized model for student learning outcomes assessment.  Assessment Leads are appointed to oversee student learning outcomes assessment. Assessment Leads work with department chairs on the development of student learning outcomes assessment plans and evaluation rubrics, documentation of assessment data, and the use of assessment data for continuous improvement.  The Director of Assessment provides training and guidance to the Assessment Leads.  The Director also chairs the Academic Affairs Assessment Team (AAAT) which oversees the student learning outcomes assessment processes at UNC Charlotte.</w:t>
      </w:r>
    </w:p>
    <w:p w14:paraId="129A720E" w14:textId="77777777" w:rsidR="00C108A7" w:rsidRPr="000E47AF" w:rsidRDefault="00C108A7" w:rsidP="00D96C03">
      <w:pPr>
        <w:pStyle w:val="NoSpacing"/>
        <w:ind w:left="0" w:firstLine="0"/>
        <w:rPr>
          <w:rFonts w:cs="Times New Roman"/>
          <w:color w:val="808080" w:themeColor="background1" w:themeShade="80"/>
          <w:sz w:val="24"/>
          <w:szCs w:val="24"/>
          <w:shd w:val="clear" w:color="auto" w:fill="FFFFFF"/>
        </w:rPr>
      </w:pPr>
    </w:p>
    <w:p w14:paraId="4A16513C" w14:textId="77777777" w:rsidR="00283281" w:rsidRPr="000E47AF" w:rsidRDefault="00283281" w:rsidP="00D96C03">
      <w:pPr>
        <w:pStyle w:val="NoSpacing"/>
        <w:ind w:left="0" w:firstLine="0"/>
        <w:rPr>
          <w:rFonts w:cs="Times New Roman"/>
          <w:i/>
          <w:sz w:val="24"/>
          <w:szCs w:val="24"/>
        </w:rPr>
      </w:pPr>
      <w:r w:rsidRPr="000E47AF">
        <w:rPr>
          <w:rFonts w:cs="Times New Roman"/>
          <w:i/>
          <w:sz w:val="24"/>
          <w:szCs w:val="24"/>
        </w:rPr>
        <w:t>Planning</w:t>
      </w:r>
    </w:p>
    <w:p w14:paraId="553755F2" w14:textId="77777777" w:rsidR="00C108A7" w:rsidRPr="000E47AF" w:rsidRDefault="00C108A7" w:rsidP="00D96C03">
      <w:pPr>
        <w:pStyle w:val="NoSpacing"/>
        <w:ind w:left="0" w:firstLine="0"/>
        <w:rPr>
          <w:rFonts w:cs="Times New Roman"/>
          <w:i/>
          <w:sz w:val="24"/>
          <w:szCs w:val="24"/>
        </w:rPr>
      </w:pPr>
    </w:p>
    <w:p w14:paraId="46E8F503" w14:textId="3DF8E9D9" w:rsidR="00C108A7" w:rsidRPr="000E47AF" w:rsidRDefault="00C108A7" w:rsidP="00C108A7">
      <w:pPr>
        <w:pStyle w:val="NoSpacing"/>
        <w:ind w:left="0" w:firstLine="0"/>
        <w:jc w:val="both"/>
        <w:rPr>
          <w:rFonts w:cs="Times New Roman"/>
          <w:sz w:val="24"/>
          <w:szCs w:val="24"/>
        </w:rPr>
      </w:pPr>
      <w:r w:rsidRPr="000E47AF">
        <w:rPr>
          <w:rFonts w:cs="Times New Roman"/>
          <w:sz w:val="24"/>
          <w:szCs w:val="24"/>
        </w:rPr>
        <w:t xml:space="preserve">Each year, each division develops expected outcomes and measurement plans to assess the accomplishment of its goals and objectives. Upon completion, the units subsumed in each division will align their plans with the division plans. At the division level, vice chancellors use </w:t>
      </w:r>
      <w:hyperlink r:id="rId53" w:history="1">
        <w:r w:rsidRPr="007D3D34">
          <w:rPr>
            <w:rStyle w:val="Hyperlink"/>
            <w:rFonts w:cs="Times New Roman"/>
            <w:sz w:val="24"/>
            <w:szCs w:val="24"/>
          </w:rPr>
          <w:t>report templates</w:t>
        </w:r>
      </w:hyperlink>
      <w:r w:rsidRPr="000E47AF">
        <w:rPr>
          <w:rFonts w:cs="Times New Roman"/>
          <w:sz w:val="24"/>
          <w:szCs w:val="24"/>
        </w:rPr>
        <w:t xml:space="preserve"> and </w:t>
      </w:r>
      <w:r w:rsidRPr="007D3D34">
        <w:rPr>
          <w:rFonts w:cs="Times New Roman"/>
          <w:sz w:val="24"/>
          <w:szCs w:val="24"/>
        </w:rPr>
        <w:t>scorecards</w:t>
      </w:r>
      <w:r w:rsidRPr="000E47AF">
        <w:rPr>
          <w:rFonts w:cs="Times New Roman"/>
          <w:sz w:val="24"/>
          <w:szCs w:val="24"/>
        </w:rPr>
        <w:t xml:space="preserve"> to note the accomplishment of division goals and objectives and continuous improvement. The Institutional Effectiveness Oversight Committee (IEOC) uses these completed reports and scorecards to annually review and prepare a </w:t>
      </w:r>
      <w:hyperlink r:id="rId54" w:history="1">
        <w:r w:rsidRPr="00582EC4">
          <w:rPr>
            <w:rStyle w:val="Hyperlink"/>
            <w:rFonts w:cs="Times New Roman"/>
            <w:sz w:val="24"/>
            <w:szCs w:val="24"/>
          </w:rPr>
          <w:t>University scorecard</w:t>
        </w:r>
      </w:hyperlink>
      <w:r w:rsidRPr="000E47AF">
        <w:rPr>
          <w:rFonts w:cs="Times New Roman"/>
          <w:sz w:val="24"/>
          <w:szCs w:val="24"/>
        </w:rPr>
        <w:t xml:space="preserve"> of findings to the Chancellor for discussion with his Cabinet.  </w:t>
      </w:r>
    </w:p>
    <w:p w14:paraId="720C5498" w14:textId="77777777" w:rsidR="00C108A7" w:rsidRPr="000E47AF" w:rsidRDefault="00C108A7" w:rsidP="00C108A7">
      <w:pPr>
        <w:pStyle w:val="NoSpacing"/>
        <w:ind w:left="0" w:firstLine="0"/>
        <w:jc w:val="both"/>
        <w:rPr>
          <w:rFonts w:cs="Times New Roman"/>
          <w:sz w:val="24"/>
          <w:szCs w:val="24"/>
        </w:rPr>
      </w:pPr>
    </w:p>
    <w:p w14:paraId="5E16499F" w14:textId="26F4615B" w:rsidR="00C108A7" w:rsidRPr="000E47AF" w:rsidRDefault="00C108A7" w:rsidP="00C108A7">
      <w:pPr>
        <w:pStyle w:val="NoSpacing"/>
        <w:ind w:left="0" w:firstLine="0"/>
        <w:jc w:val="both"/>
        <w:rPr>
          <w:sz w:val="24"/>
          <w:szCs w:val="24"/>
        </w:rPr>
      </w:pPr>
      <w:r w:rsidRPr="000E47AF">
        <w:rPr>
          <w:rFonts w:cs="Times New Roman"/>
          <w:sz w:val="24"/>
          <w:szCs w:val="24"/>
        </w:rPr>
        <w:t xml:space="preserve">As indicated previously, all colleges and departments within Academic Affairs complete five-year strategic plans. In addition, colleges and departments submit an Annual Report which highlights the major accomplishments for the year.  A </w:t>
      </w:r>
      <w:hyperlink r:id="rId55" w:history="1">
        <w:r w:rsidR="008718AC">
          <w:rPr>
            <w:rStyle w:val="Hyperlink"/>
            <w:rFonts w:cs="Times New Roman"/>
            <w:sz w:val="24"/>
            <w:szCs w:val="24"/>
          </w:rPr>
          <w:t>strategic plan and</w:t>
        </w:r>
        <w:r w:rsidRPr="00C50CD6">
          <w:rPr>
            <w:rStyle w:val="Hyperlink"/>
            <w:rFonts w:cs="Times New Roman"/>
            <w:sz w:val="24"/>
            <w:szCs w:val="24"/>
          </w:rPr>
          <w:t xml:space="preserve"> report</w:t>
        </w:r>
      </w:hyperlink>
      <w:r w:rsidRPr="000E47AF">
        <w:rPr>
          <w:rFonts w:cs="Times New Roman"/>
          <w:sz w:val="24"/>
          <w:szCs w:val="24"/>
        </w:rPr>
        <w:t xml:space="preserve"> from the </w:t>
      </w:r>
      <w:r w:rsidR="008718AC">
        <w:rPr>
          <w:rFonts w:eastAsia="Calibri" w:cs="Times New Roman"/>
          <w:sz w:val="24"/>
          <w:szCs w:val="24"/>
        </w:rPr>
        <w:t>Department of Languages and Culture Studies</w:t>
      </w:r>
      <w:r w:rsidRPr="000E47AF">
        <w:rPr>
          <w:rFonts w:cs="Times New Roman"/>
          <w:sz w:val="24"/>
          <w:szCs w:val="24"/>
        </w:rPr>
        <w:t xml:space="preserve"> is provided.  These reports are used to complete the Academic Affairs Annual </w:t>
      </w:r>
      <w:hyperlink r:id="rId56" w:history="1">
        <w:r w:rsidRPr="00582EC4">
          <w:rPr>
            <w:rStyle w:val="Hyperlink"/>
            <w:rFonts w:cs="Times New Roman"/>
            <w:sz w:val="24"/>
            <w:szCs w:val="24"/>
          </w:rPr>
          <w:t>Highlights</w:t>
        </w:r>
      </w:hyperlink>
      <w:r w:rsidRPr="000E47AF">
        <w:rPr>
          <w:rFonts w:cs="Times New Roman"/>
          <w:sz w:val="24"/>
          <w:szCs w:val="24"/>
        </w:rPr>
        <w:t>.</w:t>
      </w:r>
      <w:r w:rsidRPr="000E47AF">
        <w:rPr>
          <w:sz w:val="24"/>
          <w:szCs w:val="24"/>
        </w:rPr>
        <w:t xml:space="preserve">  </w:t>
      </w:r>
    </w:p>
    <w:p w14:paraId="2B359AF9" w14:textId="77777777" w:rsidR="00326A29" w:rsidRPr="000E47AF" w:rsidRDefault="00326A29" w:rsidP="00D15104">
      <w:pPr>
        <w:ind w:left="0" w:firstLine="0"/>
        <w:rPr>
          <w:rFonts w:cs="Times New Roman"/>
        </w:rPr>
      </w:pPr>
    </w:p>
    <w:sectPr w:rsidR="00326A29" w:rsidRPr="000E47AF" w:rsidSect="00133175">
      <w:footerReference w:type="default" r:id="rId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28E49" w14:textId="77777777" w:rsidR="00723B1A" w:rsidRDefault="00723B1A" w:rsidP="0080217E">
      <w:pPr>
        <w:spacing w:after="0" w:line="240" w:lineRule="auto"/>
      </w:pPr>
      <w:r>
        <w:separator/>
      </w:r>
    </w:p>
  </w:endnote>
  <w:endnote w:type="continuationSeparator" w:id="0">
    <w:p w14:paraId="7ECE3AE3" w14:textId="77777777" w:rsidR="00723B1A" w:rsidRDefault="00723B1A" w:rsidP="0080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2000A" w14:textId="77777777" w:rsidR="00723B1A" w:rsidRPr="00A7144D" w:rsidRDefault="00723B1A" w:rsidP="00A7144D">
    <w:pPr>
      <w:pStyle w:val="Footer"/>
      <w:ind w:left="0" w:firstLine="0"/>
    </w:pPr>
    <w:r>
      <w:fldChar w:fldCharType="begin"/>
    </w:r>
    <w:r>
      <w:instrText xml:space="preserve"> DATE \@ "d-MMM-yy" </w:instrText>
    </w:r>
    <w:r>
      <w:fldChar w:fldCharType="separate"/>
    </w:r>
    <w:r w:rsidR="00E73201">
      <w:rPr>
        <w:noProof/>
      </w:rPr>
      <w:t>3-Aug-16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28FA9" w14:textId="77777777" w:rsidR="00723B1A" w:rsidRDefault="00723B1A" w:rsidP="0080217E">
      <w:pPr>
        <w:spacing w:after="0" w:line="240" w:lineRule="auto"/>
      </w:pPr>
      <w:r>
        <w:separator/>
      </w:r>
    </w:p>
  </w:footnote>
  <w:footnote w:type="continuationSeparator" w:id="0">
    <w:p w14:paraId="2940B539" w14:textId="77777777" w:rsidR="00723B1A" w:rsidRDefault="00723B1A" w:rsidP="008021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8AC"/>
    <w:multiLevelType w:val="hybridMultilevel"/>
    <w:tmpl w:val="9B56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7EC7"/>
    <w:multiLevelType w:val="hybridMultilevel"/>
    <w:tmpl w:val="A56242EA"/>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93CE0"/>
    <w:multiLevelType w:val="hybridMultilevel"/>
    <w:tmpl w:val="02386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84EA4"/>
    <w:multiLevelType w:val="hybridMultilevel"/>
    <w:tmpl w:val="523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16E64"/>
    <w:multiLevelType w:val="hybridMultilevel"/>
    <w:tmpl w:val="5D00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57CA8"/>
    <w:multiLevelType w:val="hybridMultilevel"/>
    <w:tmpl w:val="367CA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F434C1"/>
    <w:multiLevelType w:val="hybridMultilevel"/>
    <w:tmpl w:val="2E70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E4276"/>
    <w:multiLevelType w:val="hybridMultilevel"/>
    <w:tmpl w:val="B3B84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D147A3"/>
    <w:multiLevelType w:val="hybridMultilevel"/>
    <w:tmpl w:val="1C30D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A34F0F"/>
    <w:multiLevelType w:val="hybridMultilevel"/>
    <w:tmpl w:val="6CAEE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EB279F"/>
    <w:multiLevelType w:val="hybridMultilevel"/>
    <w:tmpl w:val="605C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45012"/>
    <w:multiLevelType w:val="hybridMultilevel"/>
    <w:tmpl w:val="2BACC0B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171E75"/>
    <w:multiLevelType w:val="hybridMultilevel"/>
    <w:tmpl w:val="5C72E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232C6C"/>
    <w:multiLevelType w:val="hybridMultilevel"/>
    <w:tmpl w:val="B6F66FE6"/>
    <w:lvl w:ilvl="0" w:tplc="2F423C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25C47"/>
    <w:multiLevelType w:val="hybridMultilevel"/>
    <w:tmpl w:val="C3D07E64"/>
    <w:lvl w:ilvl="0" w:tplc="8EA017FC">
      <w:start w:val="1"/>
      <w:numFmt w:val="bullet"/>
      <w:lvlText w:val="•"/>
      <w:lvlJc w:val="left"/>
      <w:pPr>
        <w:ind w:left="936" w:hanging="360"/>
      </w:pPr>
      <w:rPr>
        <w:rFonts w:ascii="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29183DFA"/>
    <w:multiLevelType w:val="hybridMultilevel"/>
    <w:tmpl w:val="A5EA7562"/>
    <w:lvl w:ilvl="0" w:tplc="8EA017F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1F5093"/>
    <w:multiLevelType w:val="hybridMultilevel"/>
    <w:tmpl w:val="9B4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E1098"/>
    <w:multiLevelType w:val="hybridMultilevel"/>
    <w:tmpl w:val="9D6A99A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15:restartNumberingAfterBreak="0">
    <w:nsid w:val="2D6D7240"/>
    <w:multiLevelType w:val="hybridMultilevel"/>
    <w:tmpl w:val="36443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C93597"/>
    <w:multiLevelType w:val="hybridMultilevel"/>
    <w:tmpl w:val="71C29ADC"/>
    <w:lvl w:ilvl="0" w:tplc="62420A1A">
      <w:start w:val="1"/>
      <w:numFmt w:val="bullet"/>
      <w:lvlText w:val=""/>
      <w:lvlJc w:val="left"/>
      <w:pPr>
        <w:ind w:left="2520" w:hanging="72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20" w15:restartNumberingAfterBreak="0">
    <w:nsid w:val="305A394D"/>
    <w:multiLevelType w:val="hybridMultilevel"/>
    <w:tmpl w:val="18942570"/>
    <w:lvl w:ilvl="0" w:tplc="0409000F">
      <w:start w:val="1"/>
      <w:numFmt w:val="decimal"/>
      <w:lvlText w:val="%1."/>
      <w:lvlJc w:val="left"/>
      <w:pPr>
        <w:tabs>
          <w:tab w:val="num" w:pos="810"/>
        </w:tabs>
        <w:ind w:left="810" w:hanging="405"/>
      </w:pPr>
      <w:rPr>
        <w:rFonts w:hint="default"/>
        <w:b/>
      </w:rPr>
    </w:lvl>
    <w:lvl w:ilvl="1" w:tplc="89A03BF4">
      <w:start w:val="1"/>
      <w:numFmt w:val="decimal"/>
      <w:lvlText w:val="%2."/>
      <w:lvlJc w:val="left"/>
      <w:pPr>
        <w:tabs>
          <w:tab w:val="num" w:pos="1485"/>
        </w:tabs>
        <w:ind w:left="1485" w:hanging="360"/>
      </w:pPr>
      <w:rPr>
        <w:rFonts w:hint="default"/>
        <w:b/>
        <w:i w:val="0"/>
      </w:rPr>
    </w:lvl>
    <w:lvl w:ilvl="2" w:tplc="AA9E0AE0">
      <w:start w:val="1"/>
      <w:numFmt w:val="lowerLetter"/>
      <w:lvlText w:val="%3."/>
      <w:lvlJc w:val="left"/>
      <w:pPr>
        <w:tabs>
          <w:tab w:val="num" w:pos="2385"/>
        </w:tabs>
        <w:ind w:left="2385" w:hanging="360"/>
      </w:pPr>
      <w:rPr>
        <w:rFonts w:hint="default"/>
        <w:b/>
      </w:rPr>
    </w:lvl>
    <w:lvl w:ilvl="3" w:tplc="462ECD0C">
      <w:start w:val="1"/>
      <w:numFmt w:val="upperRoman"/>
      <w:lvlText w:val="%4."/>
      <w:lvlJc w:val="left"/>
      <w:pPr>
        <w:ind w:left="3285" w:hanging="720"/>
      </w:pPr>
      <w:rPr>
        <w:rFonts w:hint="default"/>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1" w15:restartNumberingAfterBreak="0">
    <w:nsid w:val="323C6A35"/>
    <w:multiLevelType w:val="hybridMultilevel"/>
    <w:tmpl w:val="066493CA"/>
    <w:lvl w:ilvl="0" w:tplc="E3B2B1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809CA"/>
    <w:multiLevelType w:val="hybridMultilevel"/>
    <w:tmpl w:val="31004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E818B8"/>
    <w:multiLevelType w:val="hybridMultilevel"/>
    <w:tmpl w:val="6AB89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7B1EDC"/>
    <w:multiLevelType w:val="hybridMultilevel"/>
    <w:tmpl w:val="09C65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7C3C57"/>
    <w:multiLevelType w:val="hybridMultilevel"/>
    <w:tmpl w:val="DDE2DD40"/>
    <w:lvl w:ilvl="0" w:tplc="9B220B1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42F50"/>
    <w:multiLevelType w:val="hybridMultilevel"/>
    <w:tmpl w:val="78E2F9AE"/>
    <w:lvl w:ilvl="0" w:tplc="CEF05490">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E614245"/>
    <w:multiLevelType w:val="hybridMultilevel"/>
    <w:tmpl w:val="01CE7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F310A1"/>
    <w:multiLevelType w:val="hybridMultilevel"/>
    <w:tmpl w:val="2ABE2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5071EA"/>
    <w:multiLevelType w:val="hybridMultilevel"/>
    <w:tmpl w:val="ED62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591909"/>
    <w:multiLevelType w:val="hybridMultilevel"/>
    <w:tmpl w:val="DE669EDC"/>
    <w:lvl w:ilvl="0" w:tplc="F4608CB8">
      <w:start w:val="1"/>
      <w:numFmt w:val="decimal"/>
      <w:lvlText w:val="%1."/>
      <w:lvlJc w:val="left"/>
      <w:pPr>
        <w:ind w:left="720" w:hanging="360"/>
      </w:pPr>
      <w:rPr>
        <w:rFonts w:cstheme="minorBidi"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63402"/>
    <w:multiLevelType w:val="hybridMultilevel"/>
    <w:tmpl w:val="35847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552127"/>
    <w:multiLevelType w:val="hybridMultilevel"/>
    <w:tmpl w:val="1AF8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828C1"/>
    <w:multiLevelType w:val="hybridMultilevel"/>
    <w:tmpl w:val="6F2EABAA"/>
    <w:lvl w:ilvl="0" w:tplc="6096D156">
      <w:start w:val="1"/>
      <w:numFmt w:val="bullet"/>
      <w:suff w:val="space"/>
      <w:lvlText w:val="•"/>
      <w:lvlJc w:val="left"/>
      <w:pPr>
        <w:ind w:left="216" w:hanging="216"/>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B455288"/>
    <w:multiLevelType w:val="hybridMultilevel"/>
    <w:tmpl w:val="EDD6B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B24D18"/>
    <w:multiLevelType w:val="hybridMultilevel"/>
    <w:tmpl w:val="CA54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BD57A3"/>
    <w:multiLevelType w:val="multilevel"/>
    <w:tmpl w:val="AD4E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C05DCC"/>
    <w:multiLevelType w:val="hybridMultilevel"/>
    <w:tmpl w:val="4620941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54766A60"/>
    <w:multiLevelType w:val="hybridMultilevel"/>
    <w:tmpl w:val="41EC5CE8"/>
    <w:lvl w:ilvl="0" w:tplc="0409000B">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9" w15:restartNumberingAfterBreak="0">
    <w:nsid w:val="55696519"/>
    <w:multiLevelType w:val="hybridMultilevel"/>
    <w:tmpl w:val="C7AA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E127E1"/>
    <w:multiLevelType w:val="hybridMultilevel"/>
    <w:tmpl w:val="5E3CA824"/>
    <w:lvl w:ilvl="0" w:tplc="8EA017F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35FF7"/>
    <w:multiLevelType w:val="multilevel"/>
    <w:tmpl w:val="A376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9B6E75"/>
    <w:multiLevelType w:val="hybridMultilevel"/>
    <w:tmpl w:val="51F0F4C0"/>
    <w:lvl w:ilvl="0" w:tplc="305207E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E754CE"/>
    <w:multiLevelType w:val="multilevel"/>
    <w:tmpl w:val="3288EE5C"/>
    <w:lvl w:ilvl="0">
      <w:start w:val="1"/>
      <w:numFmt w:val="bullet"/>
      <w:lvlText w:val=""/>
      <w:lvlJc w:val="left"/>
      <w:pPr>
        <w:tabs>
          <w:tab w:val="num" w:pos="576"/>
        </w:tabs>
        <w:ind w:left="576" w:hanging="360"/>
      </w:pPr>
      <w:rPr>
        <w:rFonts w:ascii="Symbol" w:hAnsi="Symbol" w:hint="default"/>
        <w:sz w:val="20"/>
      </w:rPr>
    </w:lvl>
    <w:lvl w:ilvl="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
      <w:lvlJc w:val="left"/>
      <w:pPr>
        <w:tabs>
          <w:tab w:val="num" w:pos="2016"/>
        </w:tabs>
        <w:ind w:left="2016" w:hanging="360"/>
      </w:pPr>
      <w:rPr>
        <w:rFonts w:ascii="Wingdings" w:hAnsi="Wingdings" w:hint="default"/>
        <w:sz w:val="20"/>
      </w:rPr>
    </w:lvl>
    <w:lvl w:ilvl="3" w:tentative="1">
      <w:start w:val="1"/>
      <w:numFmt w:val="bullet"/>
      <w:lvlText w:val=""/>
      <w:lvlJc w:val="left"/>
      <w:pPr>
        <w:tabs>
          <w:tab w:val="num" w:pos="2736"/>
        </w:tabs>
        <w:ind w:left="2736" w:hanging="360"/>
      </w:pPr>
      <w:rPr>
        <w:rFonts w:ascii="Wingdings" w:hAnsi="Wingdings" w:hint="default"/>
        <w:sz w:val="20"/>
      </w:rPr>
    </w:lvl>
    <w:lvl w:ilvl="4" w:tentative="1">
      <w:start w:val="1"/>
      <w:numFmt w:val="bullet"/>
      <w:lvlText w:val=""/>
      <w:lvlJc w:val="left"/>
      <w:pPr>
        <w:tabs>
          <w:tab w:val="num" w:pos="3456"/>
        </w:tabs>
        <w:ind w:left="3456" w:hanging="360"/>
      </w:pPr>
      <w:rPr>
        <w:rFonts w:ascii="Wingdings" w:hAnsi="Wingdings" w:hint="default"/>
        <w:sz w:val="20"/>
      </w:rPr>
    </w:lvl>
    <w:lvl w:ilvl="5" w:tentative="1">
      <w:start w:val="1"/>
      <w:numFmt w:val="bullet"/>
      <w:lvlText w:val=""/>
      <w:lvlJc w:val="left"/>
      <w:pPr>
        <w:tabs>
          <w:tab w:val="num" w:pos="4176"/>
        </w:tabs>
        <w:ind w:left="4176" w:hanging="360"/>
      </w:pPr>
      <w:rPr>
        <w:rFonts w:ascii="Wingdings" w:hAnsi="Wingdings" w:hint="default"/>
        <w:sz w:val="20"/>
      </w:rPr>
    </w:lvl>
    <w:lvl w:ilvl="6" w:tentative="1">
      <w:start w:val="1"/>
      <w:numFmt w:val="bullet"/>
      <w:lvlText w:val=""/>
      <w:lvlJc w:val="left"/>
      <w:pPr>
        <w:tabs>
          <w:tab w:val="num" w:pos="4896"/>
        </w:tabs>
        <w:ind w:left="4896" w:hanging="360"/>
      </w:pPr>
      <w:rPr>
        <w:rFonts w:ascii="Wingdings" w:hAnsi="Wingdings" w:hint="default"/>
        <w:sz w:val="20"/>
      </w:rPr>
    </w:lvl>
    <w:lvl w:ilvl="7" w:tentative="1">
      <w:start w:val="1"/>
      <w:numFmt w:val="bullet"/>
      <w:lvlText w:val=""/>
      <w:lvlJc w:val="left"/>
      <w:pPr>
        <w:tabs>
          <w:tab w:val="num" w:pos="5616"/>
        </w:tabs>
        <w:ind w:left="5616" w:hanging="360"/>
      </w:pPr>
      <w:rPr>
        <w:rFonts w:ascii="Wingdings" w:hAnsi="Wingdings" w:hint="default"/>
        <w:sz w:val="20"/>
      </w:rPr>
    </w:lvl>
    <w:lvl w:ilvl="8" w:tentative="1">
      <w:start w:val="1"/>
      <w:numFmt w:val="bullet"/>
      <w:lvlText w:val=""/>
      <w:lvlJc w:val="left"/>
      <w:pPr>
        <w:tabs>
          <w:tab w:val="num" w:pos="6336"/>
        </w:tabs>
        <w:ind w:left="6336" w:hanging="360"/>
      </w:pPr>
      <w:rPr>
        <w:rFonts w:ascii="Wingdings" w:hAnsi="Wingdings" w:hint="default"/>
        <w:sz w:val="20"/>
      </w:rPr>
    </w:lvl>
  </w:abstractNum>
  <w:abstractNum w:abstractNumId="44" w15:restartNumberingAfterBreak="0">
    <w:nsid w:val="640F6A56"/>
    <w:multiLevelType w:val="hybridMultilevel"/>
    <w:tmpl w:val="EDF47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48C2ABE"/>
    <w:multiLevelType w:val="hybridMultilevel"/>
    <w:tmpl w:val="F3B4CF64"/>
    <w:lvl w:ilvl="0" w:tplc="0C9CFE8C">
      <w:start w:val="1"/>
      <w:numFmt w:val="decimal"/>
      <w:lvlText w:val="%1."/>
      <w:lvlJc w:val="left"/>
      <w:pPr>
        <w:ind w:left="2520" w:hanging="360"/>
      </w:pPr>
      <w:rPr>
        <w:rFonts w:cs="Times New Roman"/>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6" w15:restartNumberingAfterBreak="0">
    <w:nsid w:val="65B65032"/>
    <w:multiLevelType w:val="hybridMultilevel"/>
    <w:tmpl w:val="AAD41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8A3091F"/>
    <w:multiLevelType w:val="hybridMultilevel"/>
    <w:tmpl w:val="17405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A2C6774"/>
    <w:multiLevelType w:val="hybridMultilevel"/>
    <w:tmpl w:val="85AED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AA75C1C"/>
    <w:multiLevelType w:val="hybridMultilevel"/>
    <w:tmpl w:val="E542B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B3812BD"/>
    <w:multiLevelType w:val="hybridMultilevel"/>
    <w:tmpl w:val="F080E6F2"/>
    <w:lvl w:ilvl="0" w:tplc="11E2878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6D44282D"/>
    <w:multiLevelType w:val="hybridMultilevel"/>
    <w:tmpl w:val="33CCAA54"/>
    <w:lvl w:ilvl="0" w:tplc="2DBAA988">
      <w:start w:val="1"/>
      <w:numFmt w:val="decimal"/>
      <w:lvlText w:val="%1."/>
      <w:lvlJc w:val="left"/>
      <w:pPr>
        <w:ind w:left="360" w:hanging="360"/>
      </w:pPr>
      <w:rPr>
        <w:rFonts w:hint="default"/>
      </w:rPr>
    </w:lvl>
    <w:lvl w:ilvl="1" w:tplc="C2BAE870">
      <w:start w:val="1"/>
      <w:numFmt w:val="lowerLetter"/>
      <w:lvlText w:val="%2."/>
      <w:lvlJc w:val="left"/>
      <w:pPr>
        <w:ind w:left="1080" w:hanging="360"/>
      </w:pPr>
      <w:rPr>
        <w:b w:val="0"/>
        <w:sz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DD95F9F"/>
    <w:multiLevelType w:val="hybridMultilevel"/>
    <w:tmpl w:val="64AE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21B3D83"/>
    <w:multiLevelType w:val="hybridMultilevel"/>
    <w:tmpl w:val="03B6D5A4"/>
    <w:lvl w:ilvl="0" w:tplc="CEF05490">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77CC118C"/>
    <w:multiLevelType w:val="multilevel"/>
    <w:tmpl w:val="AC6A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DF044E"/>
    <w:multiLevelType w:val="hybridMultilevel"/>
    <w:tmpl w:val="103045A8"/>
    <w:lvl w:ilvl="0" w:tplc="04090015">
      <w:start w:val="1"/>
      <w:numFmt w:val="upperLetter"/>
      <w:lvlText w:val="%1."/>
      <w:lvlJc w:val="left"/>
      <w:pPr>
        <w:ind w:left="2880" w:hanging="360"/>
      </w:pPr>
      <w:rPr>
        <w:rFonts w:hint="default"/>
      </w:rPr>
    </w:lvl>
    <w:lvl w:ilvl="1" w:tplc="7D78DCA4">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78C604AB"/>
    <w:multiLevelType w:val="hybridMultilevel"/>
    <w:tmpl w:val="86FAB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095F44"/>
    <w:multiLevelType w:val="hybridMultilevel"/>
    <w:tmpl w:val="4A46E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2F75AB"/>
    <w:multiLevelType w:val="hybridMultilevel"/>
    <w:tmpl w:val="B4804224"/>
    <w:lvl w:ilvl="0" w:tplc="5400F5A0">
      <w:start w:val="1"/>
      <w:numFmt w:val="upperLetter"/>
      <w:lvlText w:val="%1."/>
      <w:lvlJc w:val="left"/>
      <w:pPr>
        <w:tabs>
          <w:tab w:val="num" w:pos="810"/>
        </w:tabs>
        <w:ind w:left="810" w:hanging="405"/>
      </w:pPr>
      <w:rPr>
        <w:rFonts w:hint="default"/>
        <w:b/>
      </w:rPr>
    </w:lvl>
    <w:lvl w:ilvl="1" w:tplc="89A03BF4">
      <w:start w:val="1"/>
      <w:numFmt w:val="decimal"/>
      <w:lvlText w:val="%2."/>
      <w:lvlJc w:val="left"/>
      <w:pPr>
        <w:tabs>
          <w:tab w:val="num" w:pos="1485"/>
        </w:tabs>
        <w:ind w:left="1485" w:hanging="360"/>
      </w:pPr>
      <w:rPr>
        <w:rFonts w:hint="default"/>
        <w:b/>
        <w:i w:val="0"/>
      </w:rPr>
    </w:lvl>
    <w:lvl w:ilvl="2" w:tplc="AA9E0AE0">
      <w:start w:val="1"/>
      <w:numFmt w:val="lowerLetter"/>
      <w:lvlText w:val="%3."/>
      <w:lvlJc w:val="left"/>
      <w:pPr>
        <w:tabs>
          <w:tab w:val="num" w:pos="2385"/>
        </w:tabs>
        <w:ind w:left="2385" w:hanging="360"/>
      </w:pPr>
      <w:rPr>
        <w:rFonts w:hint="default"/>
        <w:b/>
      </w:rPr>
    </w:lvl>
    <w:lvl w:ilvl="3" w:tplc="462ECD0C">
      <w:start w:val="1"/>
      <w:numFmt w:val="upperRoman"/>
      <w:lvlText w:val="%4."/>
      <w:lvlJc w:val="left"/>
      <w:pPr>
        <w:ind w:left="3285" w:hanging="720"/>
      </w:pPr>
      <w:rPr>
        <w:rFonts w:hint="default"/>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59" w15:restartNumberingAfterBreak="0">
    <w:nsid w:val="7E357BC3"/>
    <w:multiLevelType w:val="hybridMultilevel"/>
    <w:tmpl w:val="045EED80"/>
    <w:lvl w:ilvl="0" w:tplc="6096D156">
      <w:start w:val="1"/>
      <w:numFmt w:val="bullet"/>
      <w:suff w:val="space"/>
      <w:lvlText w:val="•"/>
      <w:lvlJc w:val="left"/>
      <w:pPr>
        <w:ind w:left="864" w:hanging="216"/>
      </w:pPr>
      <w:rPr>
        <w:rFonts w:ascii="Times New Roman"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abstractNumId w:val="25"/>
  </w:num>
  <w:num w:numId="2">
    <w:abstractNumId w:val="38"/>
  </w:num>
  <w:num w:numId="3">
    <w:abstractNumId w:val="36"/>
  </w:num>
  <w:num w:numId="4">
    <w:abstractNumId w:val="54"/>
  </w:num>
  <w:num w:numId="5">
    <w:abstractNumId w:val="51"/>
  </w:num>
  <w:num w:numId="6">
    <w:abstractNumId w:val="46"/>
  </w:num>
  <w:num w:numId="7">
    <w:abstractNumId w:val="30"/>
  </w:num>
  <w:num w:numId="8">
    <w:abstractNumId w:val="5"/>
  </w:num>
  <w:num w:numId="9">
    <w:abstractNumId w:val="52"/>
  </w:num>
  <w:num w:numId="10">
    <w:abstractNumId w:val="3"/>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6"/>
  </w:num>
  <w:num w:numId="18">
    <w:abstractNumId w:val="0"/>
  </w:num>
  <w:num w:numId="19">
    <w:abstractNumId w:val="18"/>
  </w:num>
  <w:num w:numId="20">
    <w:abstractNumId w:val="23"/>
  </w:num>
  <w:num w:numId="21">
    <w:abstractNumId w:val="39"/>
  </w:num>
  <w:num w:numId="22">
    <w:abstractNumId w:val="56"/>
  </w:num>
  <w:num w:numId="23">
    <w:abstractNumId w:val="24"/>
  </w:num>
  <w:num w:numId="24">
    <w:abstractNumId w:val="34"/>
  </w:num>
  <w:num w:numId="25">
    <w:abstractNumId w:val="47"/>
  </w:num>
  <w:num w:numId="26">
    <w:abstractNumId w:val="9"/>
  </w:num>
  <w:num w:numId="27">
    <w:abstractNumId w:val="48"/>
  </w:num>
  <w:num w:numId="28">
    <w:abstractNumId w:val="29"/>
  </w:num>
  <w:num w:numId="29">
    <w:abstractNumId w:val="57"/>
  </w:num>
  <w:num w:numId="30">
    <w:abstractNumId w:val="44"/>
  </w:num>
  <w:num w:numId="31">
    <w:abstractNumId w:val="31"/>
  </w:num>
  <w:num w:numId="32">
    <w:abstractNumId w:val="2"/>
  </w:num>
  <w:num w:numId="33">
    <w:abstractNumId w:val="12"/>
  </w:num>
  <w:num w:numId="34">
    <w:abstractNumId w:val="32"/>
  </w:num>
  <w:num w:numId="35">
    <w:abstractNumId w:val="8"/>
  </w:num>
  <w:num w:numId="36">
    <w:abstractNumId w:val="27"/>
  </w:num>
  <w:num w:numId="37">
    <w:abstractNumId w:val="7"/>
  </w:num>
  <w:num w:numId="38">
    <w:abstractNumId w:val="41"/>
  </w:num>
  <w:num w:numId="39">
    <w:abstractNumId w:val="42"/>
  </w:num>
  <w:num w:numId="40">
    <w:abstractNumId w:val="37"/>
  </w:num>
  <w:num w:numId="41">
    <w:abstractNumId w:val="55"/>
  </w:num>
  <w:num w:numId="42">
    <w:abstractNumId w:val="16"/>
  </w:num>
  <w:num w:numId="43">
    <w:abstractNumId w:val="6"/>
  </w:num>
  <w:num w:numId="44">
    <w:abstractNumId w:val="17"/>
  </w:num>
  <w:num w:numId="45">
    <w:abstractNumId w:val="21"/>
  </w:num>
  <w:num w:numId="46">
    <w:abstractNumId w:val="13"/>
  </w:num>
  <w:num w:numId="47">
    <w:abstractNumId w:val="1"/>
  </w:num>
  <w:num w:numId="48">
    <w:abstractNumId w:val="35"/>
  </w:num>
  <w:num w:numId="49">
    <w:abstractNumId w:val="4"/>
  </w:num>
  <w:num w:numId="50">
    <w:abstractNumId w:val="58"/>
  </w:num>
  <w:num w:numId="51">
    <w:abstractNumId w:val="20"/>
  </w:num>
  <w:num w:numId="52">
    <w:abstractNumId w:val="59"/>
  </w:num>
  <w:num w:numId="53">
    <w:abstractNumId w:val="49"/>
  </w:num>
  <w:num w:numId="54">
    <w:abstractNumId w:val="15"/>
  </w:num>
  <w:num w:numId="55">
    <w:abstractNumId w:val="33"/>
  </w:num>
  <w:num w:numId="56">
    <w:abstractNumId w:val="14"/>
  </w:num>
  <w:num w:numId="57">
    <w:abstractNumId w:val="43"/>
  </w:num>
  <w:num w:numId="58">
    <w:abstractNumId w:val="40"/>
  </w:num>
  <w:num w:numId="59">
    <w:abstractNumId w:val="22"/>
  </w:num>
  <w:num w:numId="60">
    <w:abstractNumId w:val="28"/>
  </w:num>
  <w:num w:numId="61">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9B"/>
    <w:rsid w:val="0000062F"/>
    <w:rsid w:val="00000FB8"/>
    <w:rsid w:val="00001400"/>
    <w:rsid w:val="00002644"/>
    <w:rsid w:val="000036C9"/>
    <w:rsid w:val="00005313"/>
    <w:rsid w:val="00005969"/>
    <w:rsid w:val="00010489"/>
    <w:rsid w:val="00011F52"/>
    <w:rsid w:val="00013CE8"/>
    <w:rsid w:val="00014925"/>
    <w:rsid w:val="00014D95"/>
    <w:rsid w:val="00021F6B"/>
    <w:rsid w:val="00030BDB"/>
    <w:rsid w:val="00031B6F"/>
    <w:rsid w:val="000342BC"/>
    <w:rsid w:val="0003515D"/>
    <w:rsid w:val="000351D4"/>
    <w:rsid w:val="00035EC3"/>
    <w:rsid w:val="0004253F"/>
    <w:rsid w:val="00042E82"/>
    <w:rsid w:val="0004559C"/>
    <w:rsid w:val="00047A29"/>
    <w:rsid w:val="00054FB3"/>
    <w:rsid w:val="00056143"/>
    <w:rsid w:val="00061137"/>
    <w:rsid w:val="0006122F"/>
    <w:rsid w:val="00061512"/>
    <w:rsid w:val="00061571"/>
    <w:rsid w:val="00062D74"/>
    <w:rsid w:val="00065710"/>
    <w:rsid w:val="00076EE7"/>
    <w:rsid w:val="00080AC6"/>
    <w:rsid w:val="00081B21"/>
    <w:rsid w:val="000821D5"/>
    <w:rsid w:val="00087272"/>
    <w:rsid w:val="00092A15"/>
    <w:rsid w:val="000948DF"/>
    <w:rsid w:val="00095061"/>
    <w:rsid w:val="00095CE7"/>
    <w:rsid w:val="00097BE2"/>
    <w:rsid w:val="000A0779"/>
    <w:rsid w:val="000A219C"/>
    <w:rsid w:val="000A222B"/>
    <w:rsid w:val="000A289B"/>
    <w:rsid w:val="000A35E1"/>
    <w:rsid w:val="000B2DE0"/>
    <w:rsid w:val="000B2E71"/>
    <w:rsid w:val="000B439B"/>
    <w:rsid w:val="000B7A22"/>
    <w:rsid w:val="000B7DA2"/>
    <w:rsid w:val="000C2E4E"/>
    <w:rsid w:val="000C48EC"/>
    <w:rsid w:val="000C7F78"/>
    <w:rsid w:val="000D18A7"/>
    <w:rsid w:val="000D2C7C"/>
    <w:rsid w:val="000D4E30"/>
    <w:rsid w:val="000D552A"/>
    <w:rsid w:val="000E07B1"/>
    <w:rsid w:val="000E18C1"/>
    <w:rsid w:val="000E381C"/>
    <w:rsid w:val="000E47AF"/>
    <w:rsid w:val="000E5455"/>
    <w:rsid w:val="000E554A"/>
    <w:rsid w:val="000F21D2"/>
    <w:rsid w:val="000F2737"/>
    <w:rsid w:val="000F2F44"/>
    <w:rsid w:val="000F4BD9"/>
    <w:rsid w:val="000F5207"/>
    <w:rsid w:val="000F6C2B"/>
    <w:rsid w:val="001018BE"/>
    <w:rsid w:val="00103EAD"/>
    <w:rsid w:val="00107578"/>
    <w:rsid w:val="001100CC"/>
    <w:rsid w:val="00115BB1"/>
    <w:rsid w:val="001168A3"/>
    <w:rsid w:val="00116F54"/>
    <w:rsid w:val="001175C9"/>
    <w:rsid w:val="00117A8B"/>
    <w:rsid w:val="00121AD8"/>
    <w:rsid w:val="00122CBF"/>
    <w:rsid w:val="00125B77"/>
    <w:rsid w:val="00133175"/>
    <w:rsid w:val="00136DD7"/>
    <w:rsid w:val="00140E2A"/>
    <w:rsid w:val="00141556"/>
    <w:rsid w:val="00141A13"/>
    <w:rsid w:val="001471FB"/>
    <w:rsid w:val="00156443"/>
    <w:rsid w:val="00156E0D"/>
    <w:rsid w:val="00160B90"/>
    <w:rsid w:val="00161E99"/>
    <w:rsid w:val="0016464B"/>
    <w:rsid w:val="00165ECF"/>
    <w:rsid w:val="00171D9F"/>
    <w:rsid w:val="00182D96"/>
    <w:rsid w:val="0018474A"/>
    <w:rsid w:val="00184B7C"/>
    <w:rsid w:val="00187E27"/>
    <w:rsid w:val="00194A54"/>
    <w:rsid w:val="00194BB9"/>
    <w:rsid w:val="00195628"/>
    <w:rsid w:val="00197552"/>
    <w:rsid w:val="001976B5"/>
    <w:rsid w:val="001A16C2"/>
    <w:rsid w:val="001A1712"/>
    <w:rsid w:val="001A47BA"/>
    <w:rsid w:val="001A6F12"/>
    <w:rsid w:val="001B1E1B"/>
    <w:rsid w:val="001B3496"/>
    <w:rsid w:val="001C0BD0"/>
    <w:rsid w:val="001C4991"/>
    <w:rsid w:val="001C4BC0"/>
    <w:rsid w:val="001D2862"/>
    <w:rsid w:val="001D3C47"/>
    <w:rsid w:val="001D5E6E"/>
    <w:rsid w:val="001E11C4"/>
    <w:rsid w:val="001E1349"/>
    <w:rsid w:val="001E201B"/>
    <w:rsid w:val="001E652F"/>
    <w:rsid w:val="00200DF9"/>
    <w:rsid w:val="00203E43"/>
    <w:rsid w:val="0020522F"/>
    <w:rsid w:val="00205CC3"/>
    <w:rsid w:val="002073F0"/>
    <w:rsid w:val="00212E54"/>
    <w:rsid w:val="00214EC6"/>
    <w:rsid w:val="00217DF4"/>
    <w:rsid w:val="00221198"/>
    <w:rsid w:val="002212D7"/>
    <w:rsid w:val="0022368B"/>
    <w:rsid w:val="00225F2C"/>
    <w:rsid w:val="00226EEE"/>
    <w:rsid w:val="00232903"/>
    <w:rsid w:val="00241EBF"/>
    <w:rsid w:val="00246E4A"/>
    <w:rsid w:val="00247DA4"/>
    <w:rsid w:val="00252D3F"/>
    <w:rsid w:val="00253111"/>
    <w:rsid w:val="00253558"/>
    <w:rsid w:val="002604DA"/>
    <w:rsid w:val="00260A65"/>
    <w:rsid w:val="00262613"/>
    <w:rsid w:val="00262BFF"/>
    <w:rsid w:val="00266C73"/>
    <w:rsid w:val="002709DA"/>
    <w:rsid w:val="00273A42"/>
    <w:rsid w:val="00274007"/>
    <w:rsid w:val="00274170"/>
    <w:rsid w:val="002760FC"/>
    <w:rsid w:val="0027644E"/>
    <w:rsid w:val="00280400"/>
    <w:rsid w:val="00283281"/>
    <w:rsid w:val="00291D12"/>
    <w:rsid w:val="00291D66"/>
    <w:rsid w:val="002957D2"/>
    <w:rsid w:val="0029598E"/>
    <w:rsid w:val="002A5281"/>
    <w:rsid w:val="002A5B4A"/>
    <w:rsid w:val="002A7208"/>
    <w:rsid w:val="002B2BCC"/>
    <w:rsid w:val="002B6D3E"/>
    <w:rsid w:val="002C2B76"/>
    <w:rsid w:val="002C3DF5"/>
    <w:rsid w:val="002C3E10"/>
    <w:rsid w:val="002C45E1"/>
    <w:rsid w:val="002C5893"/>
    <w:rsid w:val="002E02DE"/>
    <w:rsid w:val="002E2AC3"/>
    <w:rsid w:val="002E5C2C"/>
    <w:rsid w:val="002E6B41"/>
    <w:rsid w:val="002F3252"/>
    <w:rsid w:val="002F408F"/>
    <w:rsid w:val="002F5F86"/>
    <w:rsid w:val="002F6F64"/>
    <w:rsid w:val="00302148"/>
    <w:rsid w:val="00302DF9"/>
    <w:rsid w:val="00304376"/>
    <w:rsid w:val="003060D1"/>
    <w:rsid w:val="0030769F"/>
    <w:rsid w:val="00310438"/>
    <w:rsid w:val="003124E9"/>
    <w:rsid w:val="003148E8"/>
    <w:rsid w:val="00317A18"/>
    <w:rsid w:val="003201CD"/>
    <w:rsid w:val="00321553"/>
    <w:rsid w:val="00323B79"/>
    <w:rsid w:val="00324536"/>
    <w:rsid w:val="00326A29"/>
    <w:rsid w:val="0033227A"/>
    <w:rsid w:val="0033442E"/>
    <w:rsid w:val="003401CC"/>
    <w:rsid w:val="00342554"/>
    <w:rsid w:val="00342B3B"/>
    <w:rsid w:val="00344DAB"/>
    <w:rsid w:val="0034763D"/>
    <w:rsid w:val="0035236B"/>
    <w:rsid w:val="00352F1A"/>
    <w:rsid w:val="003542FE"/>
    <w:rsid w:val="00354EFA"/>
    <w:rsid w:val="00355E10"/>
    <w:rsid w:val="003560A9"/>
    <w:rsid w:val="003638D9"/>
    <w:rsid w:val="0036500E"/>
    <w:rsid w:val="00366D0C"/>
    <w:rsid w:val="0037092B"/>
    <w:rsid w:val="00370D31"/>
    <w:rsid w:val="003739DF"/>
    <w:rsid w:val="00374EC0"/>
    <w:rsid w:val="00375D44"/>
    <w:rsid w:val="003814A7"/>
    <w:rsid w:val="00383024"/>
    <w:rsid w:val="003832D2"/>
    <w:rsid w:val="00384CF9"/>
    <w:rsid w:val="00387E72"/>
    <w:rsid w:val="003928FD"/>
    <w:rsid w:val="00394DA0"/>
    <w:rsid w:val="003958EF"/>
    <w:rsid w:val="00396AEC"/>
    <w:rsid w:val="00396D65"/>
    <w:rsid w:val="003A4434"/>
    <w:rsid w:val="003A4439"/>
    <w:rsid w:val="003A745C"/>
    <w:rsid w:val="003A785B"/>
    <w:rsid w:val="003B2A40"/>
    <w:rsid w:val="003B549F"/>
    <w:rsid w:val="003B5F7A"/>
    <w:rsid w:val="003B683E"/>
    <w:rsid w:val="003C5A9B"/>
    <w:rsid w:val="003C6E84"/>
    <w:rsid w:val="003C702A"/>
    <w:rsid w:val="003D119E"/>
    <w:rsid w:val="003D2104"/>
    <w:rsid w:val="003D43AF"/>
    <w:rsid w:val="003D5AEA"/>
    <w:rsid w:val="003D6620"/>
    <w:rsid w:val="003E1DD0"/>
    <w:rsid w:val="003E245A"/>
    <w:rsid w:val="003E6E37"/>
    <w:rsid w:val="003F57BA"/>
    <w:rsid w:val="003F5E52"/>
    <w:rsid w:val="00405369"/>
    <w:rsid w:val="0040709C"/>
    <w:rsid w:val="00407BB0"/>
    <w:rsid w:val="00410307"/>
    <w:rsid w:val="00410D63"/>
    <w:rsid w:val="004126E2"/>
    <w:rsid w:val="00413017"/>
    <w:rsid w:val="00417AFB"/>
    <w:rsid w:val="00427A69"/>
    <w:rsid w:val="00430FA0"/>
    <w:rsid w:val="0043266F"/>
    <w:rsid w:val="004423DF"/>
    <w:rsid w:val="004424E2"/>
    <w:rsid w:val="004444E0"/>
    <w:rsid w:val="00445E9E"/>
    <w:rsid w:val="004479DF"/>
    <w:rsid w:val="00464C2F"/>
    <w:rsid w:val="004667B4"/>
    <w:rsid w:val="00474443"/>
    <w:rsid w:val="00484DB0"/>
    <w:rsid w:val="0048774A"/>
    <w:rsid w:val="00487D40"/>
    <w:rsid w:val="00491681"/>
    <w:rsid w:val="00491B20"/>
    <w:rsid w:val="00494A41"/>
    <w:rsid w:val="004A1A65"/>
    <w:rsid w:val="004A31C3"/>
    <w:rsid w:val="004A4858"/>
    <w:rsid w:val="004A5DC7"/>
    <w:rsid w:val="004A620C"/>
    <w:rsid w:val="004B0856"/>
    <w:rsid w:val="004B22F4"/>
    <w:rsid w:val="004B5C45"/>
    <w:rsid w:val="004B6176"/>
    <w:rsid w:val="004B6FAE"/>
    <w:rsid w:val="004C5898"/>
    <w:rsid w:val="004C6810"/>
    <w:rsid w:val="004D4D1D"/>
    <w:rsid w:val="004D4D90"/>
    <w:rsid w:val="004E19C5"/>
    <w:rsid w:val="004E425C"/>
    <w:rsid w:val="004E434C"/>
    <w:rsid w:val="004E7504"/>
    <w:rsid w:val="004F1995"/>
    <w:rsid w:val="004F2BF3"/>
    <w:rsid w:val="004F4E27"/>
    <w:rsid w:val="004F6B45"/>
    <w:rsid w:val="004F7A89"/>
    <w:rsid w:val="00500E1C"/>
    <w:rsid w:val="00503ADD"/>
    <w:rsid w:val="005053F6"/>
    <w:rsid w:val="0051015F"/>
    <w:rsid w:val="00512303"/>
    <w:rsid w:val="0051375B"/>
    <w:rsid w:val="00514A52"/>
    <w:rsid w:val="0052166A"/>
    <w:rsid w:val="0052790F"/>
    <w:rsid w:val="00530620"/>
    <w:rsid w:val="00531028"/>
    <w:rsid w:val="005368DD"/>
    <w:rsid w:val="00540EBA"/>
    <w:rsid w:val="005468C7"/>
    <w:rsid w:val="00551809"/>
    <w:rsid w:val="00551E15"/>
    <w:rsid w:val="005522F7"/>
    <w:rsid w:val="005578F7"/>
    <w:rsid w:val="00560199"/>
    <w:rsid w:val="00563A4D"/>
    <w:rsid w:val="005658DE"/>
    <w:rsid w:val="00565932"/>
    <w:rsid w:val="005666B3"/>
    <w:rsid w:val="005666FC"/>
    <w:rsid w:val="00573983"/>
    <w:rsid w:val="00582EC4"/>
    <w:rsid w:val="0058397F"/>
    <w:rsid w:val="0058489A"/>
    <w:rsid w:val="00584B85"/>
    <w:rsid w:val="0059216A"/>
    <w:rsid w:val="00594AC4"/>
    <w:rsid w:val="00595B5D"/>
    <w:rsid w:val="0059775B"/>
    <w:rsid w:val="00597ABA"/>
    <w:rsid w:val="005A3166"/>
    <w:rsid w:val="005A372D"/>
    <w:rsid w:val="005A710C"/>
    <w:rsid w:val="005A7885"/>
    <w:rsid w:val="005B0292"/>
    <w:rsid w:val="005B0ADE"/>
    <w:rsid w:val="005B137E"/>
    <w:rsid w:val="005B1836"/>
    <w:rsid w:val="005B391D"/>
    <w:rsid w:val="005B3BAC"/>
    <w:rsid w:val="005B413A"/>
    <w:rsid w:val="005C19A4"/>
    <w:rsid w:val="005C4F40"/>
    <w:rsid w:val="005C6A1F"/>
    <w:rsid w:val="005D0AE0"/>
    <w:rsid w:val="005D1660"/>
    <w:rsid w:val="005D2138"/>
    <w:rsid w:val="005D79A2"/>
    <w:rsid w:val="005E6E93"/>
    <w:rsid w:val="005F6CEC"/>
    <w:rsid w:val="005F7481"/>
    <w:rsid w:val="006005F5"/>
    <w:rsid w:val="0060297D"/>
    <w:rsid w:val="00603088"/>
    <w:rsid w:val="00604F78"/>
    <w:rsid w:val="006072CB"/>
    <w:rsid w:val="00607319"/>
    <w:rsid w:val="006111B7"/>
    <w:rsid w:val="006130E5"/>
    <w:rsid w:val="0061363A"/>
    <w:rsid w:val="00614081"/>
    <w:rsid w:val="00617B4D"/>
    <w:rsid w:val="00620CD2"/>
    <w:rsid w:val="00632869"/>
    <w:rsid w:val="00645E90"/>
    <w:rsid w:val="006507DE"/>
    <w:rsid w:val="00650ADC"/>
    <w:rsid w:val="0065598A"/>
    <w:rsid w:val="00655A97"/>
    <w:rsid w:val="00661DE9"/>
    <w:rsid w:val="006651CF"/>
    <w:rsid w:val="00666164"/>
    <w:rsid w:val="006735DE"/>
    <w:rsid w:val="00681C35"/>
    <w:rsid w:val="0068600C"/>
    <w:rsid w:val="00686656"/>
    <w:rsid w:val="00692ED9"/>
    <w:rsid w:val="00693DFA"/>
    <w:rsid w:val="006A0B78"/>
    <w:rsid w:val="006A0D31"/>
    <w:rsid w:val="006A3A1A"/>
    <w:rsid w:val="006A427E"/>
    <w:rsid w:val="006B0071"/>
    <w:rsid w:val="006B1FBD"/>
    <w:rsid w:val="006B645E"/>
    <w:rsid w:val="006B7051"/>
    <w:rsid w:val="006C2DDB"/>
    <w:rsid w:val="006C615C"/>
    <w:rsid w:val="006C7CF6"/>
    <w:rsid w:val="006D5FA8"/>
    <w:rsid w:val="006E0F3E"/>
    <w:rsid w:val="006E277C"/>
    <w:rsid w:val="006E3354"/>
    <w:rsid w:val="006E4F41"/>
    <w:rsid w:val="006E5DC3"/>
    <w:rsid w:val="006F0BE7"/>
    <w:rsid w:val="006F43C5"/>
    <w:rsid w:val="006F7C6A"/>
    <w:rsid w:val="00700D8A"/>
    <w:rsid w:val="00703614"/>
    <w:rsid w:val="00707A1D"/>
    <w:rsid w:val="007137AD"/>
    <w:rsid w:val="00714973"/>
    <w:rsid w:val="007160A1"/>
    <w:rsid w:val="00720823"/>
    <w:rsid w:val="00722B76"/>
    <w:rsid w:val="00723B1A"/>
    <w:rsid w:val="007240BD"/>
    <w:rsid w:val="00726528"/>
    <w:rsid w:val="00727C07"/>
    <w:rsid w:val="007325D4"/>
    <w:rsid w:val="00735979"/>
    <w:rsid w:val="00736C5F"/>
    <w:rsid w:val="00737339"/>
    <w:rsid w:val="0073737A"/>
    <w:rsid w:val="00744B3B"/>
    <w:rsid w:val="00746447"/>
    <w:rsid w:val="007472F5"/>
    <w:rsid w:val="00750869"/>
    <w:rsid w:val="00750EAF"/>
    <w:rsid w:val="007527A2"/>
    <w:rsid w:val="007537F6"/>
    <w:rsid w:val="00755206"/>
    <w:rsid w:val="007565DC"/>
    <w:rsid w:val="00756B8E"/>
    <w:rsid w:val="00762799"/>
    <w:rsid w:val="007666E2"/>
    <w:rsid w:val="00775235"/>
    <w:rsid w:val="00776673"/>
    <w:rsid w:val="00777F47"/>
    <w:rsid w:val="00780B46"/>
    <w:rsid w:val="00786B79"/>
    <w:rsid w:val="00786CA4"/>
    <w:rsid w:val="00787E8B"/>
    <w:rsid w:val="007928CE"/>
    <w:rsid w:val="00792BA5"/>
    <w:rsid w:val="007956E1"/>
    <w:rsid w:val="00795A4B"/>
    <w:rsid w:val="00796E24"/>
    <w:rsid w:val="007A02C2"/>
    <w:rsid w:val="007A4A89"/>
    <w:rsid w:val="007A4DBB"/>
    <w:rsid w:val="007B0B7A"/>
    <w:rsid w:val="007B2B31"/>
    <w:rsid w:val="007B3A93"/>
    <w:rsid w:val="007B4339"/>
    <w:rsid w:val="007B7CA6"/>
    <w:rsid w:val="007B7DD4"/>
    <w:rsid w:val="007C2875"/>
    <w:rsid w:val="007D03F9"/>
    <w:rsid w:val="007D3D34"/>
    <w:rsid w:val="007D4748"/>
    <w:rsid w:val="007E0363"/>
    <w:rsid w:val="007E06B7"/>
    <w:rsid w:val="007E3A0E"/>
    <w:rsid w:val="007E6910"/>
    <w:rsid w:val="007E7A49"/>
    <w:rsid w:val="007E7DB2"/>
    <w:rsid w:val="007F1364"/>
    <w:rsid w:val="007F2FD2"/>
    <w:rsid w:val="007F3D24"/>
    <w:rsid w:val="007F5695"/>
    <w:rsid w:val="007F5BAA"/>
    <w:rsid w:val="0080116F"/>
    <w:rsid w:val="00801733"/>
    <w:rsid w:val="0080217E"/>
    <w:rsid w:val="00804DE6"/>
    <w:rsid w:val="00806CA7"/>
    <w:rsid w:val="008072F9"/>
    <w:rsid w:val="008076F2"/>
    <w:rsid w:val="00807F9A"/>
    <w:rsid w:val="00813944"/>
    <w:rsid w:val="008141D8"/>
    <w:rsid w:val="00816E1D"/>
    <w:rsid w:val="0081707A"/>
    <w:rsid w:val="008174AC"/>
    <w:rsid w:val="00822320"/>
    <w:rsid w:val="008223DE"/>
    <w:rsid w:val="0082564F"/>
    <w:rsid w:val="00826F59"/>
    <w:rsid w:val="00830EEB"/>
    <w:rsid w:val="00833723"/>
    <w:rsid w:val="0083633C"/>
    <w:rsid w:val="00837057"/>
    <w:rsid w:val="00837992"/>
    <w:rsid w:val="00837E4A"/>
    <w:rsid w:val="00840E60"/>
    <w:rsid w:val="00845AE5"/>
    <w:rsid w:val="00852357"/>
    <w:rsid w:val="00853C58"/>
    <w:rsid w:val="00857038"/>
    <w:rsid w:val="008577D1"/>
    <w:rsid w:val="0086148B"/>
    <w:rsid w:val="008644A2"/>
    <w:rsid w:val="00870BB8"/>
    <w:rsid w:val="008718AC"/>
    <w:rsid w:val="00873348"/>
    <w:rsid w:val="0087339A"/>
    <w:rsid w:val="00873606"/>
    <w:rsid w:val="00874C53"/>
    <w:rsid w:val="00880B32"/>
    <w:rsid w:val="00881EF7"/>
    <w:rsid w:val="008823FC"/>
    <w:rsid w:val="008875A7"/>
    <w:rsid w:val="00894B33"/>
    <w:rsid w:val="00895F6B"/>
    <w:rsid w:val="00897C94"/>
    <w:rsid w:val="008A1C9E"/>
    <w:rsid w:val="008B0FED"/>
    <w:rsid w:val="008B2160"/>
    <w:rsid w:val="008B3374"/>
    <w:rsid w:val="008C172B"/>
    <w:rsid w:val="008C20C4"/>
    <w:rsid w:val="008C2B4F"/>
    <w:rsid w:val="008D10B9"/>
    <w:rsid w:val="008D48AC"/>
    <w:rsid w:val="008E0CEE"/>
    <w:rsid w:val="008E5126"/>
    <w:rsid w:val="008F41EB"/>
    <w:rsid w:val="008F6EC1"/>
    <w:rsid w:val="00900C02"/>
    <w:rsid w:val="00901DA2"/>
    <w:rsid w:val="00907C3E"/>
    <w:rsid w:val="00912E05"/>
    <w:rsid w:val="00914B9C"/>
    <w:rsid w:val="009161F3"/>
    <w:rsid w:val="00916405"/>
    <w:rsid w:val="00916A00"/>
    <w:rsid w:val="00916F9E"/>
    <w:rsid w:val="00921B6E"/>
    <w:rsid w:val="009223AA"/>
    <w:rsid w:val="0092297A"/>
    <w:rsid w:val="00924746"/>
    <w:rsid w:val="00930513"/>
    <w:rsid w:val="00934EA5"/>
    <w:rsid w:val="009430C9"/>
    <w:rsid w:val="009444E0"/>
    <w:rsid w:val="009470D3"/>
    <w:rsid w:val="00950FF7"/>
    <w:rsid w:val="009515A0"/>
    <w:rsid w:val="0095576B"/>
    <w:rsid w:val="0095681E"/>
    <w:rsid w:val="00960512"/>
    <w:rsid w:val="0096422F"/>
    <w:rsid w:val="009644DB"/>
    <w:rsid w:val="00966E0E"/>
    <w:rsid w:val="00973A97"/>
    <w:rsid w:val="00975F0B"/>
    <w:rsid w:val="00980431"/>
    <w:rsid w:val="00981A9E"/>
    <w:rsid w:val="0098209C"/>
    <w:rsid w:val="00983312"/>
    <w:rsid w:val="00983729"/>
    <w:rsid w:val="00985ADC"/>
    <w:rsid w:val="009870B6"/>
    <w:rsid w:val="00990253"/>
    <w:rsid w:val="00993777"/>
    <w:rsid w:val="009956C7"/>
    <w:rsid w:val="009957DE"/>
    <w:rsid w:val="009A13BE"/>
    <w:rsid w:val="009A22D6"/>
    <w:rsid w:val="009A5937"/>
    <w:rsid w:val="009A7CE0"/>
    <w:rsid w:val="009B3D1C"/>
    <w:rsid w:val="009B69EB"/>
    <w:rsid w:val="009B6CA2"/>
    <w:rsid w:val="009C56A2"/>
    <w:rsid w:val="009C7A3A"/>
    <w:rsid w:val="009C7F9B"/>
    <w:rsid w:val="009D19D4"/>
    <w:rsid w:val="009D2838"/>
    <w:rsid w:val="009D7D8B"/>
    <w:rsid w:val="009E1A9B"/>
    <w:rsid w:val="009E4F95"/>
    <w:rsid w:val="009E5FE1"/>
    <w:rsid w:val="00A01688"/>
    <w:rsid w:val="00A10487"/>
    <w:rsid w:val="00A110C6"/>
    <w:rsid w:val="00A115D6"/>
    <w:rsid w:val="00A13BC9"/>
    <w:rsid w:val="00A238D9"/>
    <w:rsid w:val="00A2519D"/>
    <w:rsid w:val="00A2620F"/>
    <w:rsid w:val="00A32065"/>
    <w:rsid w:val="00A34989"/>
    <w:rsid w:val="00A43DC4"/>
    <w:rsid w:val="00A45EB7"/>
    <w:rsid w:val="00A4616A"/>
    <w:rsid w:val="00A46F1B"/>
    <w:rsid w:val="00A46FB3"/>
    <w:rsid w:val="00A5017C"/>
    <w:rsid w:val="00A52674"/>
    <w:rsid w:val="00A5660D"/>
    <w:rsid w:val="00A6064E"/>
    <w:rsid w:val="00A64B45"/>
    <w:rsid w:val="00A65301"/>
    <w:rsid w:val="00A66E6F"/>
    <w:rsid w:val="00A70C6A"/>
    <w:rsid w:val="00A7144D"/>
    <w:rsid w:val="00A823E4"/>
    <w:rsid w:val="00A82CB0"/>
    <w:rsid w:val="00A8378A"/>
    <w:rsid w:val="00A840CA"/>
    <w:rsid w:val="00A8529C"/>
    <w:rsid w:val="00A86863"/>
    <w:rsid w:val="00A91EFF"/>
    <w:rsid w:val="00A946BE"/>
    <w:rsid w:val="00A96ACC"/>
    <w:rsid w:val="00A96E6F"/>
    <w:rsid w:val="00AA4B32"/>
    <w:rsid w:val="00AA56D4"/>
    <w:rsid w:val="00AA5DC0"/>
    <w:rsid w:val="00AA751C"/>
    <w:rsid w:val="00AB0BE9"/>
    <w:rsid w:val="00AB1905"/>
    <w:rsid w:val="00AB3B36"/>
    <w:rsid w:val="00AB6D62"/>
    <w:rsid w:val="00AC20E4"/>
    <w:rsid w:val="00AC3A4F"/>
    <w:rsid w:val="00AC4A0B"/>
    <w:rsid w:val="00AC5FC0"/>
    <w:rsid w:val="00AC6BBB"/>
    <w:rsid w:val="00AC7515"/>
    <w:rsid w:val="00AD4E99"/>
    <w:rsid w:val="00AD5C7C"/>
    <w:rsid w:val="00AD7763"/>
    <w:rsid w:val="00AE1CB4"/>
    <w:rsid w:val="00AE2743"/>
    <w:rsid w:val="00AE566C"/>
    <w:rsid w:val="00AE6033"/>
    <w:rsid w:val="00AE726C"/>
    <w:rsid w:val="00AF6257"/>
    <w:rsid w:val="00AF752B"/>
    <w:rsid w:val="00AF7595"/>
    <w:rsid w:val="00B00705"/>
    <w:rsid w:val="00B00EE0"/>
    <w:rsid w:val="00B01E65"/>
    <w:rsid w:val="00B05752"/>
    <w:rsid w:val="00B10277"/>
    <w:rsid w:val="00B104B9"/>
    <w:rsid w:val="00B12135"/>
    <w:rsid w:val="00B16514"/>
    <w:rsid w:val="00B17682"/>
    <w:rsid w:val="00B25B80"/>
    <w:rsid w:val="00B25F71"/>
    <w:rsid w:val="00B34E3A"/>
    <w:rsid w:val="00B402B6"/>
    <w:rsid w:val="00B4069C"/>
    <w:rsid w:val="00B42A12"/>
    <w:rsid w:val="00B46289"/>
    <w:rsid w:val="00B50F58"/>
    <w:rsid w:val="00B51717"/>
    <w:rsid w:val="00B5597E"/>
    <w:rsid w:val="00B57D07"/>
    <w:rsid w:val="00B626DB"/>
    <w:rsid w:val="00B71ABC"/>
    <w:rsid w:val="00B72A0B"/>
    <w:rsid w:val="00B748E3"/>
    <w:rsid w:val="00B74D67"/>
    <w:rsid w:val="00B7505D"/>
    <w:rsid w:val="00B76E23"/>
    <w:rsid w:val="00B76EC3"/>
    <w:rsid w:val="00B82749"/>
    <w:rsid w:val="00B8492F"/>
    <w:rsid w:val="00B84CFD"/>
    <w:rsid w:val="00B9019E"/>
    <w:rsid w:val="00BA14CB"/>
    <w:rsid w:val="00BA28BA"/>
    <w:rsid w:val="00BA5030"/>
    <w:rsid w:val="00BB23DE"/>
    <w:rsid w:val="00BB2BA1"/>
    <w:rsid w:val="00BB3783"/>
    <w:rsid w:val="00BB3E60"/>
    <w:rsid w:val="00BB3FEE"/>
    <w:rsid w:val="00BB4821"/>
    <w:rsid w:val="00BB7F1C"/>
    <w:rsid w:val="00BC25E9"/>
    <w:rsid w:val="00BC50FC"/>
    <w:rsid w:val="00BC63E9"/>
    <w:rsid w:val="00BD01C1"/>
    <w:rsid w:val="00BD074F"/>
    <w:rsid w:val="00BD197D"/>
    <w:rsid w:val="00BD432D"/>
    <w:rsid w:val="00BD4E9F"/>
    <w:rsid w:val="00BD770C"/>
    <w:rsid w:val="00BE2126"/>
    <w:rsid w:val="00BE615C"/>
    <w:rsid w:val="00BE69F3"/>
    <w:rsid w:val="00BE71CF"/>
    <w:rsid w:val="00BE7820"/>
    <w:rsid w:val="00BE7CF4"/>
    <w:rsid w:val="00BF090C"/>
    <w:rsid w:val="00BF4F04"/>
    <w:rsid w:val="00BF72A1"/>
    <w:rsid w:val="00BF76BB"/>
    <w:rsid w:val="00C0008A"/>
    <w:rsid w:val="00C00C2A"/>
    <w:rsid w:val="00C02C6C"/>
    <w:rsid w:val="00C108A7"/>
    <w:rsid w:val="00C10FA7"/>
    <w:rsid w:val="00C12C00"/>
    <w:rsid w:val="00C15D13"/>
    <w:rsid w:val="00C2408E"/>
    <w:rsid w:val="00C259E4"/>
    <w:rsid w:val="00C263AA"/>
    <w:rsid w:val="00C274FE"/>
    <w:rsid w:val="00C326D6"/>
    <w:rsid w:val="00C42D47"/>
    <w:rsid w:val="00C440B7"/>
    <w:rsid w:val="00C4489C"/>
    <w:rsid w:val="00C50CD6"/>
    <w:rsid w:val="00C606ED"/>
    <w:rsid w:val="00C615A3"/>
    <w:rsid w:val="00C67F17"/>
    <w:rsid w:val="00C7149A"/>
    <w:rsid w:val="00C77A39"/>
    <w:rsid w:val="00C8343F"/>
    <w:rsid w:val="00C84FD1"/>
    <w:rsid w:val="00C86759"/>
    <w:rsid w:val="00C9562A"/>
    <w:rsid w:val="00C9564C"/>
    <w:rsid w:val="00C97C60"/>
    <w:rsid w:val="00CA6F9B"/>
    <w:rsid w:val="00CA7A47"/>
    <w:rsid w:val="00CB046E"/>
    <w:rsid w:val="00CB0C93"/>
    <w:rsid w:val="00CB289F"/>
    <w:rsid w:val="00CC0D1D"/>
    <w:rsid w:val="00CC2623"/>
    <w:rsid w:val="00CC6895"/>
    <w:rsid w:val="00CC797B"/>
    <w:rsid w:val="00CC7E01"/>
    <w:rsid w:val="00CD273B"/>
    <w:rsid w:val="00CD2E7C"/>
    <w:rsid w:val="00CD44E2"/>
    <w:rsid w:val="00CD4C38"/>
    <w:rsid w:val="00CD6141"/>
    <w:rsid w:val="00CD7F25"/>
    <w:rsid w:val="00CE2F0E"/>
    <w:rsid w:val="00CE7924"/>
    <w:rsid w:val="00CF0310"/>
    <w:rsid w:val="00CF0EE5"/>
    <w:rsid w:val="00CF2E5B"/>
    <w:rsid w:val="00CF364D"/>
    <w:rsid w:val="00CF449B"/>
    <w:rsid w:val="00CF5860"/>
    <w:rsid w:val="00CF776B"/>
    <w:rsid w:val="00D05D2B"/>
    <w:rsid w:val="00D07E1A"/>
    <w:rsid w:val="00D12031"/>
    <w:rsid w:val="00D14E04"/>
    <w:rsid w:val="00D15104"/>
    <w:rsid w:val="00D165D1"/>
    <w:rsid w:val="00D17FEB"/>
    <w:rsid w:val="00D2000C"/>
    <w:rsid w:val="00D21241"/>
    <w:rsid w:val="00D255F0"/>
    <w:rsid w:val="00D25653"/>
    <w:rsid w:val="00D27AD3"/>
    <w:rsid w:val="00D27ED2"/>
    <w:rsid w:val="00D3768F"/>
    <w:rsid w:val="00D412CD"/>
    <w:rsid w:val="00D4492D"/>
    <w:rsid w:val="00D50612"/>
    <w:rsid w:val="00D51462"/>
    <w:rsid w:val="00D54711"/>
    <w:rsid w:val="00D54D3A"/>
    <w:rsid w:val="00D55B31"/>
    <w:rsid w:val="00D57010"/>
    <w:rsid w:val="00D61BED"/>
    <w:rsid w:val="00D65804"/>
    <w:rsid w:val="00D736DD"/>
    <w:rsid w:val="00D739B0"/>
    <w:rsid w:val="00D73B64"/>
    <w:rsid w:val="00D753D0"/>
    <w:rsid w:val="00D773A2"/>
    <w:rsid w:val="00D80108"/>
    <w:rsid w:val="00D831BB"/>
    <w:rsid w:val="00D84EC6"/>
    <w:rsid w:val="00D8621F"/>
    <w:rsid w:val="00D90390"/>
    <w:rsid w:val="00D922F9"/>
    <w:rsid w:val="00D94798"/>
    <w:rsid w:val="00D96150"/>
    <w:rsid w:val="00D96C03"/>
    <w:rsid w:val="00D96F22"/>
    <w:rsid w:val="00DA333C"/>
    <w:rsid w:val="00DA41DA"/>
    <w:rsid w:val="00DB3A6C"/>
    <w:rsid w:val="00DC07BC"/>
    <w:rsid w:val="00DC2D36"/>
    <w:rsid w:val="00DC2E41"/>
    <w:rsid w:val="00DC42E6"/>
    <w:rsid w:val="00DD2183"/>
    <w:rsid w:val="00DD274D"/>
    <w:rsid w:val="00DD6722"/>
    <w:rsid w:val="00DD7BBC"/>
    <w:rsid w:val="00DD7D83"/>
    <w:rsid w:val="00DD7E8F"/>
    <w:rsid w:val="00DE0DB9"/>
    <w:rsid w:val="00DE4C0E"/>
    <w:rsid w:val="00DE4DE7"/>
    <w:rsid w:val="00DE5F64"/>
    <w:rsid w:val="00DF2BA6"/>
    <w:rsid w:val="00DF6C55"/>
    <w:rsid w:val="00E000E9"/>
    <w:rsid w:val="00E004BD"/>
    <w:rsid w:val="00E03A70"/>
    <w:rsid w:val="00E05C54"/>
    <w:rsid w:val="00E06566"/>
    <w:rsid w:val="00E06D09"/>
    <w:rsid w:val="00E06ECF"/>
    <w:rsid w:val="00E14E1D"/>
    <w:rsid w:val="00E24D8C"/>
    <w:rsid w:val="00E27E31"/>
    <w:rsid w:val="00E31173"/>
    <w:rsid w:val="00E32F32"/>
    <w:rsid w:val="00E34502"/>
    <w:rsid w:val="00E375D8"/>
    <w:rsid w:val="00E42A4E"/>
    <w:rsid w:val="00E522C3"/>
    <w:rsid w:val="00E529E1"/>
    <w:rsid w:val="00E532F2"/>
    <w:rsid w:val="00E53475"/>
    <w:rsid w:val="00E543BC"/>
    <w:rsid w:val="00E56B65"/>
    <w:rsid w:val="00E56C0B"/>
    <w:rsid w:val="00E60FF4"/>
    <w:rsid w:val="00E63088"/>
    <w:rsid w:val="00E63BA5"/>
    <w:rsid w:val="00E6498B"/>
    <w:rsid w:val="00E65764"/>
    <w:rsid w:val="00E726DD"/>
    <w:rsid w:val="00E72B19"/>
    <w:rsid w:val="00E73201"/>
    <w:rsid w:val="00E738A9"/>
    <w:rsid w:val="00E7504B"/>
    <w:rsid w:val="00E75152"/>
    <w:rsid w:val="00E76DEE"/>
    <w:rsid w:val="00E776E6"/>
    <w:rsid w:val="00E80D3B"/>
    <w:rsid w:val="00E82E8F"/>
    <w:rsid w:val="00E86D56"/>
    <w:rsid w:val="00E86E3F"/>
    <w:rsid w:val="00E90E8C"/>
    <w:rsid w:val="00E9137F"/>
    <w:rsid w:val="00E9400A"/>
    <w:rsid w:val="00E946CE"/>
    <w:rsid w:val="00E97383"/>
    <w:rsid w:val="00E97C40"/>
    <w:rsid w:val="00EA2E65"/>
    <w:rsid w:val="00EA5219"/>
    <w:rsid w:val="00EB21AB"/>
    <w:rsid w:val="00EB50CB"/>
    <w:rsid w:val="00EB6A36"/>
    <w:rsid w:val="00EB7CB5"/>
    <w:rsid w:val="00EC2951"/>
    <w:rsid w:val="00ED0E95"/>
    <w:rsid w:val="00ED401F"/>
    <w:rsid w:val="00ED7348"/>
    <w:rsid w:val="00EE0AEE"/>
    <w:rsid w:val="00EE5CC8"/>
    <w:rsid w:val="00EE775E"/>
    <w:rsid w:val="00EF054E"/>
    <w:rsid w:val="00EF481A"/>
    <w:rsid w:val="00F0255A"/>
    <w:rsid w:val="00F043AD"/>
    <w:rsid w:val="00F065D4"/>
    <w:rsid w:val="00F11F5E"/>
    <w:rsid w:val="00F126B0"/>
    <w:rsid w:val="00F1371D"/>
    <w:rsid w:val="00F1394B"/>
    <w:rsid w:val="00F17C53"/>
    <w:rsid w:val="00F22719"/>
    <w:rsid w:val="00F272D0"/>
    <w:rsid w:val="00F302D4"/>
    <w:rsid w:val="00F339D2"/>
    <w:rsid w:val="00F37731"/>
    <w:rsid w:val="00F44238"/>
    <w:rsid w:val="00F44521"/>
    <w:rsid w:val="00F45AA6"/>
    <w:rsid w:val="00F54A96"/>
    <w:rsid w:val="00F55CA3"/>
    <w:rsid w:val="00F561BC"/>
    <w:rsid w:val="00F57057"/>
    <w:rsid w:val="00F60354"/>
    <w:rsid w:val="00F6257E"/>
    <w:rsid w:val="00F664DD"/>
    <w:rsid w:val="00F70A4C"/>
    <w:rsid w:val="00F73CC3"/>
    <w:rsid w:val="00F76B2B"/>
    <w:rsid w:val="00F77C67"/>
    <w:rsid w:val="00F807AE"/>
    <w:rsid w:val="00F809E3"/>
    <w:rsid w:val="00F8188E"/>
    <w:rsid w:val="00F8315C"/>
    <w:rsid w:val="00F86251"/>
    <w:rsid w:val="00F91478"/>
    <w:rsid w:val="00F915C0"/>
    <w:rsid w:val="00F91A6A"/>
    <w:rsid w:val="00F93693"/>
    <w:rsid w:val="00F97417"/>
    <w:rsid w:val="00F97CF7"/>
    <w:rsid w:val="00FA1AB8"/>
    <w:rsid w:val="00FA3E36"/>
    <w:rsid w:val="00FA5753"/>
    <w:rsid w:val="00FB49CF"/>
    <w:rsid w:val="00FB62C9"/>
    <w:rsid w:val="00FB631A"/>
    <w:rsid w:val="00FC185E"/>
    <w:rsid w:val="00FC2B74"/>
    <w:rsid w:val="00FC2C50"/>
    <w:rsid w:val="00FC76B9"/>
    <w:rsid w:val="00FC7A82"/>
    <w:rsid w:val="00FD05F3"/>
    <w:rsid w:val="00FD1696"/>
    <w:rsid w:val="00FD1730"/>
    <w:rsid w:val="00FD397A"/>
    <w:rsid w:val="00FE16AE"/>
    <w:rsid w:val="00FE4B52"/>
    <w:rsid w:val="00FE54D6"/>
    <w:rsid w:val="00FF36D9"/>
    <w:rsid w:val="00FF44BF"/>
    <w:rsid w:val="00FF5892"/>
    <w:rsid w:val="00FF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rules v:ext="edit">
        <o:r id="V:Rule8" type="connector" idref="#_s1031"/>
        <o:r id="V:Rule9" type="connector" idref="#_s1030"/>
        <o:r id="V:Rule10" type="connector" idref="#_x0000_s1041"/>
        <o:r id="V:Rule11" type="connector" idref="#_s1028"/>
        <o:r id="V:Rule12" type="connector" idref="#_x0000_s1037"/>
        <o:r id="V:Rule13" type="connector" idref="#_s1032"/>
        <o:r id="V:Rule14" type="connector" idref="#_x0000_s1042"/>
      </o:rules>
    </o:shapelayout>
  </w:shapeDefaults>
  <w:decimalSymbol w:val="."/>
  <w:listSeparator w:val=","/>
  <w14:docId w14:val="67D00479"/>
  <w15:docId w15:val="{7334853C-7530-4DFC-9F44-47459BAF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left="216" w:hanging="21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E71"/>
    <w:rPr>
      <w:rFonts w:ascii="Times New Roman" w:hAnsi="Times New Roman"/>
      <w:spacing w:val="-20"/>
      <w:sz w:val="24"/>
      <w:szCs w:val="24"/>
    </w:rPr>
  </w:style>
  <w:style w:type="paragraph" w:styleId="Heading1">
    <w:name w:val="heading 1"/>
    <w:basedOn w:val="Normal"/>
    <w:next w:val="Normal"/>
    <w:link w:val="Heading1Char"/>
    <w:uiPriority w:val="9"/>
    <w:qFormat/>
    <w:rsid w:val="00326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26A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D7F25"/>
    <w:pPr>
      <w:spacing w:before="100" w:beforeAutospacing="1" w:after="100" w:afterAutospacing="1"/>
      <w:outlineLvl w:val="3"/>
    </w:pPr>
    <w:rPr>
      <w:rFonts w:eastAsia="Times New Roman" w:cs="Times New Roman"/>
      <w:b/>
      <w:bCs/>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A9B"/>
    <w:pPr>
      <w:spacing w:after="0" w:line="240" w:lineRule="auto"/>
    </w:pPr>
  </w:style>
  <w:style w:type="character" w:styleId="Hyperlink">
    <w:name w:val="Hyperlink"/>
    <w:basedOn w:val="DefaultParagraphFont"/>
    <w:uiPriority w:val="99"/>
    <w:unhideWhenUsed/>
    <w:rsid w:val="000B2E71"/>
    <w:rPr>
      <w:color w:val="0000FF" w:themeColor="hyperlink"/>
      <w:u w:val="single"/>
    </w:rPr>
  </w:style>
  <w:style w:type="character" w:styleId="FollowedHyperlink">
    <w:name w:val="FollowedHyperlink"/>
    <w:basedOn w:val="DefaultParagraphFont"/>
    <w:uiPriority w:val="99"/>
    <w:semiHidden/>
    <w:unhideWhenUsed/>
    <w:rsid w:val="00B9019E"/>
    <w:rPr>
      <w:color w:val="800080" w:themeColor="followedHyperlink"/>
      <w:u w:val="single"/>
    </w:rPr>
  </w:style>
  <w:style w:type="table" w:styleId="TableGrid">
    <w:name w:val="Table Grid"/>
    <w:basedOn w:val="TableNormal"/>
    <w:uiPriority w:val="59"/>
    <w:rsid w:val="00D7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417"/>
    <w:rPr>
      <w:rFonts w:ascii="Tahoma" w:hAnsi="Tahoma" w:cs="Tahoma"/>
      <w:sz w:val="16"/>
      <w:szCs w:val="16"/>
    </w:rPr>
  </w:style>
  <w:style w:type="character" w:customStyle="1" w:styleId="BalloonTextChar">
    <w:name w:val="Balloon Text Char"/>
    <w:basedOn w:val="DefaultParagraphFont"/>
    <w:link w:val="BalloonText"/>
    <w:uiPriority w:val="99"/>
    <w:semiHidden/>
    <w:rsid w:val="00F97417"/>
    <w:rPr>
      <w:rFonts w:ascii="Tahoma" w:hAnsi="Tahoma" w:cs="Tahoma"/>
      <w:spacing w:val="-20"/>
      <w:sz w:val="16"/>
      <w:szCs w:val="16"/>
    </w:rPr>
  </w:style>
  <w:style w:type="character" w:styleId="CommentReference">
    <w:name w:val="annotation reference"/>
    <w:basedOn w:val="DefaultParagraphFont"/>
    <w:unhideWhenUsed/>
    <w:rsid w:val="00F97417"/>
    <w:rPr>
      <w:sz w:val="16"/>
      <w:szCs w:val="16"/>
    </w:rPr>
  </w:style>
  <w:style w:type="paragraph" w:styleId="CommentText">
    <w:name w:val="annotation text"/>
    <w:basedOn w:val="Normal"/>
    <w:link w:val="CommentTextChar"/>
    <w:unhideWhenUsed/>
    <w:rsid w:val="00F97417"/>
    <w:rPr>
      <w:sz w:val="20"/>
      <w:szCs w:val="20"/>
    </w:rPr>
  </w:style>
  <w:style w:type="character" w:customStyle="1" w:styleId="CommentTextChar">
    <w:name w:val="Comment Text Char"/>
    <w:basedOn w:val="DefaultParagraphFont"/>
    <w:link w:val="CommentText"/>
    <w:rsid w:val="00F97417"/>
    <w:rPr>
      <w:rFonts w:ascii="Times New Roman" w:hAnsi="Times New Roman"/>
      <w:spacing w:val="-20"/>
      <w:sz w:val="20"/>
      <w:szCs w:val="20"/>
    </w:rPr>
  </w:style>
  <w:style w:type="paragraph" w:styleId="CommentSubject">
    <w:name w:val="annotation subject"/>
    <w:basedOn w:val="CommentText"/>
    <w:next w:val="CommentText"/>
    <w:link w:val="CommentSubjectChar"/>
    <w:uiPriority w:val="99"/>
    <w:semiHidden/>
    <w:unhideWhenUsed/>
    <w:rsid w:val="00F97417"/>
    <w:rPr>
      <w:b/>
      <w:bCs/>
    </w:rPr>
  </w:style>
  <w:style w:type="character" w:customStyle="1" w:styleId="CommentSubjectChar">
    <w:name w:val="Comment Subject Char"/>
    <w:basedOn w:val="CommentTextChar"/>
    <w:link w:val="CommentSubject"/>
    <w:uiPriority w:val="99"/>
    <w:semiHidden/>
    <w:rsid w:val="00F97417"/>
    <w:rPr>
      <w:rFonts w:ascii="Times New Roman" w:hAnsi="Times New Roman"/>
      <w:b/>
      <w:bCs/>
      <w:spacing w:val="-20"/>
      <w:sz w:val="20"/>
      <w:szCs w:val="20"/>
    </w:rPr>
  </w:style>
  <w:style w:type="paragraph" w:styleId="ListParagraph">
    <w:name w:val="List Paragraph"/>
    <w:basedOn w:val="Normal"/>
    <w:uiPriority w:val="34"/>
    <w:qFormat/>
    <w:rsid w:val="003201CD"/>
    <w:pPr>
      <w:ind w:left="720"/>
      <w:contextualSpacing/>
    </w:pPr>
    <w:rPr>
      <w:rFonts w:asciiTheme="minorHAnsi" w:hAnsiTheme="minorHAnsi"/>
      <w:spacing w:val="0"/>
      <w:sz w:val="22"/>
      <w:szCs w:val="22"/>
    </w:rPr>
  </w:style>
  <w:style w:type="paragraph" w:customStyle="1" w:styleId="Default">
    <w:name w:val="Default"/>
    <w:rsid w:val="001C4991"/>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CD7F25"/>
    <w:rPr>
      <w:rFonts w:ascii="Times New Roman" w:eastAsia="Times New Roman" w:hAnsi="Times New Roman" w:cs="Times New Roman"/>
      <w:b/>
      <w:bCs/>
      <w:sz w:val="24"/>
      <w:szCs w:val="24"/>
    </w:rPr>
  </w:style>
  <w:style w:type="paragraph" w:styleId="NormalWeb">
    <w:name w:val="Normal (Web)"/>
    <w:basedOn w:val="Normal"/>
    <w:uiPriority w:val="99"/>
    <w:unhideWhenUsed/>
    <w:rsid w:val="00CD7F25"/>
    <w:pPr>
      <w:spacing w:before="100" w:beforeAutospacing="1" w:after="100" w:afterAutospacing="1"/>
    </w:pPr>
    <w:rPr>
      <w:rFonts w:eastAsia="Times New Roman" w:cs="Times New Roman"/>
      <w:spacing w:val="0"/>
    </w:rPr>
  </w:style>
  <w:style w:type="character" w:styleId="Emphasis">
    <w:name w:val="Emphasis"/>
    <w:basedOn w:val="DefaultParagraphFont"/>
    <w:uiPriority w:val="20"/>
    <w:qFormat/>
    <w:rsid w:val="006C615C"/>
    <w:rPr>
      <w:i/>
      <w:iCs/>
    </w:rPr>
  </w:style>
  <w:style w:type="character" w:styleId="PlaceholderText">
    <w:name w:val="Placeholder Text"/>
    <w:basedOn w:val="DefaultParagraphFont"/>
    <w:uiPriority w:val="99"/>
    <w:semiHidden/>
    <w:rsid w:val="001A16C2"/>
    <w:rPr>
      <w:color w:val="808080"/>
    </w:rPr>
  </w:style>
  <w:style w:type="paragraph" w:styleId="Revision">
    <w:name w:val="Revision"/>
    <w:hidden/>
    <w:uiPriority w:val="99"/>
    <w:semiHidden/>
    <w:rsid w:val="00B4069C"/>
    <w:pPr>
      <w:spacing w:after="0" w:line="240" w:lineRule="auto"/>
    </w:pPr>
    <w:rPr>
      <w:rFonts w:ascii="Times New Roman" w:hAnsi="Times New Roman"/>
      <w:spacing w:val="-20"/>
      <w:sz w:val="24"/>
      <w:szCs w:val="24"/>
    </w:rPr>
  </w:style>
  <w:style w:type="table" w:customStyle="1" w:styleId="TableGrid1">
    <w:name w:val="Table Grid1"/>
    <w:basedOn w:val="TableNormal"/>
    <w:next w:val="TableGrid"/>
    <w:rsid w:val="003523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1F6B"/>
    <w:pPr>
      <w:tabs>
        <w:tab w:val="center" w:pos="4680"/>
        <w:tab w:val="right" w:pos="9360"/>
      </w:tabs>
    </w:pPr>
  </w:style>
  <w:style w:type="character" w:customStyle="1" w:styleId="HeaderChar">
    <w:name w:val="Header Char"/>
    <w:basedOn w:val="DefaultParagraphFont"/>
    <w:link w:val="Header"/>
    <w:rsid w:val="00021F6B"/>
    <w:rPr>
      <w:rFonts w:ascii="Times New Roman" w:hAnsi="Times New Roman"/>
      <w:spacing w:val="-20"/>
      <w:sz w:val="24"/>
      <w:szCs w:val="24"/>
    </w:rPr>
  </w:style>
  <w:style w:type="paragraph" w:styleId="Footer">
    <w:name w:val="footer"/>
    <w:basedOn w:val="Normal"/>
    <w:link w:val="FooterChar"/>
    <w:uiPriority w:val="99"/>
    <w:unhideWhenUsed/>
    <w:rsid w:val="00802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17E"/>
    <w:rPr>
      <w:rFonts w:ascii="Times New Roman" w:hAnsi="Times New Roman"/>
      <w:spacing w:val="-20"/>
      <w:sz w:val="24"/>
      <w:szCs w:val="24"/>
    </w:rPr>
  </w:style>
  <w:style w:type="character" w:customStyle="1" w:styleId="Heading1Char">
    <w:name w:val="Heading 1 Char"/>
    <w:basedOn w:val="DefaultParagraphFont"/>
    <w:link w:val="Heading1"/>
    <w:uiPriority w:val="9"/>
    <w:rsid w:val="00326A29"/>
    <w:rPr>
      <w:rFonts w:asciiTheme="majorHAnsi" w:eastAsiaTheme="majorEastAsia" w:hAnsiTheme="majorHAnsi" w:cstheme="majorBidi"/>
      <w:b/>
      <w:bCs/>
      <w:color w:val="365F91" w:themeColor="accent1" w:themeShade="BF"/>
      <w:spacing w:val="-20"/>
      <w:sz w:val="28"/>
      <w:szCs w:val="28"/>
    </w:rPr>
  </w:style>
  <w:style w:type="character" w:customStyle="1" w:styleId="Heading3Char">
    <w:name w:val="Heading 3 Char"/>
    <w:basedOn w:val="DefaultParagraphFont"/>
    <w:link w:val="Heading3"/>
    <w:uiPriority w:val="9"/>
    <w:semiHidden/>
    <w:rsid w:val="00326A29"/>
    <w:rPr>
      <w:rFonts w:asciiTheme="majorHAnsi" w:eastAsiaTheme="majorEastAsia" w:hAnsiTheme="majorHAnsi" w:cstheme="majorBidi"/>
      <w:b/>
      <w:bCs/>
      <w:color w:val="4F81BD" w:themeColor="accent1"/>
      <w:spacing w:val="-20"/>
      <w:sz w:val="24"/>
      <w:szCs w:val="24"/>
    </w:rPr>
  </w:style>
  <w:style w:type="character" w:styleId="Strong">
    <w:name w:val="Strong"/>
    <w:basedOn w:val="DefaultParagraphFont"/>
    <w:uiPriority w:val="22"/>
    <w:qFormat/>
    <w:rsid w:val="00594AC4"/>
    <w:rPr>
      <w:b/>
      <w:bCs/>
    </w:rPr>
  </w:style>
  <w:style w:type="character" w:customStyle="1" w:styleId="field-content">
    <w:name w:val="field-content"/>
    <w:basedOn w:val="DefaultParagraphFont"/>
    <w:rsid w:val="0096422F"/>
  </w:style>
  <w:style w:type="paragraph" w:styleId="BodyTextIndent3">
    <w:name w:val="Body Text Indent 3"/>
    <w:basedOn w:val="Normal"/>
    <w:link w:val="BodyTextIndent3Char"/>
    <w:uiPriority w:val="99"/>
    <w:unhideWhenUsed/>
    <w:rsid w:val="00B8492F"/>
    <w:pPr>
      <w:spacing w:before="120" w:after="120" w:line="240" w:lineRule="auto"/>
      <w:ind w:left="1440" w:firstLine="0"/>
    </w:pPr>
    <w:rPr>
      <w:rFonts w:ascii="Georgia" w:eastAsia="Times New Roman" w:hAnsi="Georgia" w:cs="Times"/>
      <w:spacing w:val="0"/>
      <w:sz w:val="20"/>
      <w:szCs w:val="20"/>
    </w:rPr>
  </w:style>
  <w:style w:type="character" w:customStyle="1" w:styleId="BodyTextIndent3Char">
    <w:name w:val="Body Text Indent 3 Char"/>
    <w:basedOn w:val="DefaultParagraphFont"/>
    <w:link w:val="BodyTextIndent3"/>
    <w:uiPriority w:val="99"/>
    <w:rsid w:val="00B8492F"/>
    <w:rPr>
      <w:rFonts w:ascii="Georgia" w:eastAsia="Times New Roman" w:hAnsi="Georgia" w:cs="Times"/>
      <w:sz w:val="20"/>
      <w:szCs w:val="20"/>
    </w:rPr>
  </w:style>
  <w:style w:type="paragraph" w:styleId="EnvelopeAddress">
    <w:name w:val="envelope address"/>
    <w:basedOn w:val="Normal"/>
    <w:uiPriority w:val="99"/>
    <w:semiHidden/>
    <w:unhideWhenUsed/>
    <w:rsid w:val="00225F2C"/>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FootnoteText">
    <w:name w:val="footnote text"/>
    <w:basedOn w:val="Normal"/>
    <w:link w:val="FootnoteTextChar"/>
    <w:uiPriority w:val="99"/>
    <w:unhideWhenUsed/>
    <w:rsid w:val="004B6FAE"/>
    <w:pPr>
      <w:spacing w:after="0" w:line="240" w:lineRule="auto"/>
      <w:ind w:left="0" w:firstLine="0"/>
    </w:pPr>
    <w:rPr>
      <w:spacing w:val="0"/>
      <w:sz w:val="20"/>
      <w:szCs w:val="20"/>
    </w:rPr>
  </w:style>
  <w:style w:type="character" w:customStyle="1" w:styleId="FootnoteTextChar">
    <w:name w:val="Footnote Text Char"/>
    <w:basedOn w:val="DefaultParagraphFont"/>
    <w:link w:val="FootnoteText"/>
    <w:uiPriority w:val="99"/>
    <w:rsid w:val="004B6FAE"/>
    <w:rPr>
      <w:rFonts w:ascii="Times New Roman" w:hAnsi="Times New Roman"/>
      <w:sz w:val="20"/>
      <w:szCs w:val="20"/>
    </w:rPr>
  </w:style>
  <w:style w:type="character" w:styleId="FootnoteReference">
    <w:name w:val="footnote reference"/>
    <w:basedOn w:val="DefaultParagraphFont"/>
    <w:unhideWhenUsed/>
    <w:rsid w:val="004B6FAE"/>
    <w:rPr>
      <w:vertAlign w:val="superscript"/>
    </w:rPr>
  </w:style>
  <w:style w:type="table" w:customStyle="1" w:styleId="TableGrid2">
    <w:name w:val="Table Grid2"/>
    <w:basedOn w:val="TableNormal"/>
    <w:next w:val="TableGrid"/>
    <w:uiPriority w:val="59"/>
    <w:rsid w:val="00184B7C"/>
    <w:pPr>
      <w:spacing w:after="0" w:line="240" w:lineRule="auto"/>
      <w:ind w:left="0" w:firstLine="0"/>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33175"/>
    <w:pPr>
      <w:spacing w:after="0" w:line="240" w:lineRule="auto"/>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10489"/>
  </w:style>
  <w:style w:type="paragraph" w:styleId="BodyText">
    <w:name w:val="Body Text"/>
    <w:basedOn w:val="Normal"/>
    <w:link w:val="BodyTextChar"/>
    <w:uiPriority w:val="99"/>
    <w:semiHidden/>
    <w:unhideWhenUsed/>
    <w:rsid w:val="00C77A39"/>
    <w:pPr>
      <w:spacing w:after="120"/>
    </w:pPr>
  </w:style>
  <w:style w:type="character" w:customStyle="1" w:styleId="BodyTextChar">
    <w:name w:val="Body Text Char"/>
    <w:basedOn w:val="DefaultParagraphFont"/>
    <w:link w:val="BodyText"/>
    <w:uiPriority w:val="99"/>
    <w:semiHidden/>
    <w:rsid w:val="00C77A39"/>
    <w:rPr>
      <w:rFonts w:ascii="Times New Roman" w:hAnsi="Times New Roman"/>
      <w:spacing w:val="-20"/>
      <w:sz w:val="24"/>
      <w:szCs w:val="24"/>
    </w:rPr>
  </w:style>
  <w:style w:type="table" w:customStyle="1" w:styleId="TableGrid4">
    <w:name w:val="Table Grid4"/>
    <w:basedOn w:val="TableNormal"/>
    <w:next w:val="TableGrid"/>
    <w:uiPriority w:val="59"/>
    <w:rsid w:val="00632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8704">
      <w:bodyDiv w:val="1"/>
      <w:marLeft w:val="0"/>
      <w:marRight w:val="0"/>
      <w:marTop w:val="0"/>
      <w:marBottom w:val="0"/>
      <w:divBdr>
        <w:top w:val="none" w:sz="0" w:space="0" w:color="auto"/>
        <w:left w:val="none" w:sz="0" w:space="0" w:color="auto"/>
        <w:bottom w:val="none" w:sz="0" w:space="0" w:color="auto"/>
        <w:right w:val="none" w:sz="0" w:space="0" w:color="auto"/>
      </w:divBdr>
    </w:div>
    <w:div w:id="55016452">
      <w:bodyDiv w:val="1"/>
      <w:marLeft w:val="0"/>
      <w:marRight w:val="0"/>
      <w:marTop w:val="0"/>
      <w:marBottom w:val="0"/>
      <w:divBdr>
        <w:top w:val="none" w:sz="0" w:space="0" w:color="auto"/>
        <w:left w:val="none" w:sz="0" w:space="0" w:color="auto"/>
        <w:bottom w:val="none" w:sz="0" w:space="0" w:color="auto"/>
        <w:right w:val="none" w:sz="0" w:space="0" w:color="auto"/>
      </w:divBdr>
    </w:div>
    <w:div w:id="85467763">
      <w:bodyDiv w:val="1"/>
      <w:marLeft w:val="0"/>
      <w:marRight w:val="0"/>
      <w:marTop w:val="0"/>
      <w:marBottom w:val="0"/>
      <w:divBdr>
        <w:top w:val="none" w:sz="0" w:space="0" w:color="auto"/>
        <w:left w:val="none" w:sz="0" w:space="0" w:color="auto"/>
        <w:bottom w:val="none" w:sz="0" w:space="0" w:color="auto"/>
        <w:right w:val="none" w:sz="0" w:space="0" w:color="auto"/>
      </w:divBdr>
    </w:div>
    <w:div w:id="85617665">
      <w:bodyDiv w:val="1"/>
      <w:marLeft w:val="0"/>
      <w:marRight w:val="0"/>
      <w:marTop w:val="0"/>
      <w:marBottom w:val="0"/>
      <w:divBdr>
        <w:top w:val="none" w:sz="0" w:space="0" w:color="auto"/>
        <w:left w:val="none" w:sz="0" w:space="0" w:color="auto"/>
        <w:bottom w:val="none" w:sz="0" w:space="0" w:color="auto"/>
        <w:right w:val="none" w:sz="0" w:space="0" w:color="auto"/>
      </w:divBdr>
    </w:div>
    <w:div w:id="94130542">
      <w:bodyDiv w:val="1"/>
      <w:marLeft w:val="0"/>
      <w:marRight w:val="0"/>
      <w:marTop w:val="0"/>
      <w:marBottom w:val="0"/>
      <w:divBdr>
        <w:top w:val="none" w:sz="0" w:space="0" w:color="auto"/>
        <w:left w:val="none" w:sz="0" w:space="0" w:color="auto"/>
        <w:bottom w:val="none" w:sz="0" w:space="0" w:color="auto"/>
        <w:right w:val="none" w:sz="0" w:space="0" w:color="auto"/>
      </w:divBdr>
    </w:div>
    <w:div w:id="105543656">
      <w:bodyDiv w:val="1"/>
      <w:marLeft w:val="0"/>
      <w:marRight w:val="0"/>
      <w:marTop w:val="0"/>
      <w:marBottom w:val="0"/>
      <w:divBdr>
        <w:top w:val="none" w:sz="0" w:space="0" w:color="auto"/>
        <w:left w:val="none" w:sz="0" w:space="0" w:color="auto"/>
        <w:bottom w:val="none" w:sz="0" w:space="0" w:color="auto"/>
        <w:right w:val="none" w:sz="0" w:space="0" w:color="auto"/>
      </w:divBdr>
    </w:div>
    <w:div w:id="108820251">
      <w:bodyDiv w:val="1"/>
      <w:marLeft w:val="0"/>
      <w:marRight w:val="0"/>
      <w:marTop w:val="0"/>
      <w:marBottom w:val="0"/>
      <w:divBdr>
        <w:top w:val="none" w:sz="0" w:space="0" w:color="auto"/>
        <w:left w:val="none" w:sz="0" w:space="0" w:color="auto"/>
        <w:bottom w:val="none" w:sz="0" w:space="0" w:color="auto"/>
        <w:right w:val="none" w:sz="0" w:space="0" w:color="auto"/>
      </w:divBdr>
    </w:div>
    <w:div w:id="108932967">
      <w:bodyDiv w:val="1"/>
      <w:marLeft w:val="0"/>
      <w:marRight w:val="0"/>
      <w:marTop w:val="0"/>
      <w:marBottom w:val="0"/>
      <w:divBdr>
        <w:top w:val="none" w:sz="0" w:space="0" w:color="auto"/>
        <w:left w:val="none" w:sz="0" w:space="0" w:color="auto"/>
        <w:bottom w:val="none" w:sz="0" w:space="0" w:color="auto"/>
        <w:right w:val="none" w:sz="0" w:space="0" w:color="auto"/>
      </w:divBdr>
    </w:div>
    <w:div w:id="109326281">
      <w:bodyDiv w:val="1"/>
      <w:marLeft w:val="0"/>
      <w:marRight w:val="0"/>
      <w:marTop w:val="0"/>
      <w:marBottom w:val="0"/>
      <w:divBdr>
        <w:top w:val="none" w:sz="0" w:space="0" w:color="auto"/>
        <w:left w:val="none" w:sz="0" w:space="0" w:color="auto"/>
        <w:bottom w:val="none" w:sz="0" w:space="0" w:color="auto"/>
        <w:right w:val="none" w:sz="0" w:space="0" w:color="auto"/>
      </w:divBdr>
    </w:div>
    <w:div w:id="111825135">
      <w:bodyDiv w:val="1"/>
      <w:marLeft w:val="0"/>
      <w:marRight w:val="0"/>
      <w:marTop w:val="0"/>
      <w:marBottom w:val="0"/>
      <w:divBdr>
        <w:top w:val="none" w:sz="0" w:space="0" w:color="auto"/>
        <w:left w:val="none" w:sz="0" w:space="0" w:color="auto"/>
        <w:bottom w:val="none" w:sz="0" w:space="0" w:color="auto"/>
        <w:right w:val="none" w:sz="0" w:space="0" w:color="auto"/>
      </w:divBdr>
    </w:div>
    <w:div w:id="128209668">
      <w:bodyDiv w:val="1"/>
      <w:marLeft w:val="0"/>
      <w:marRight w:val="0"/>
      <w:marTop w:val="0"/>
      <w:marBottom w:val="0"/>
      <w:divBdr>
        <w:top w:val="none" w:sz="0" w:space="0" w:color="auto"/>
        <w:left w:val="none" w:sz="0" w:space="0" w:color="auto"/>
        <w:bottom w:val="none" w:sz="0" w:space="0" w:color="auto"/>
        <w:right w:val="none" w:sz="0" w:space="0" w:color="auto"/>
      </w:divBdr>
    </w:div>
    <w:div w:id="136338269">
      <w:bodyDiv w:val="1"/>
      <w:marLeft w:val="0"/>
      <w:marRight w:val="0"/>
      <w:marTop w:val="0"/>
      <w:marBottom w:val="0"/>
      <w:divBdr>
        <w:top w:val="none" w:sz="0" w:space="0" w:color="auto"/>
        <w:left w:val="none" w:sz="0" w:space="0" w:color="auto"/>
        <w:bottom w:val="none" w:sz="0" w:space="0" w:color="auto"/>
        <w:right w:val="none" w:sz="0" w:space="0" w:color="auto"/>
      </w:divBdr>
    </w:div>
    <w:div w:id="146871917">
      <w:bodyDiv w:val="1"/>
      <w:marLeft w:val="0"/>
      <w:marRight w:val="0"/>
      <w:marTop w:val="0"/>
      <w:marBottom w:val="0"/>
      <w:divBdr>
        <w:top w:val="none" w:sz="0" w:space="0" w:color="auto"/>
        <w:left w:val="none" w:sz="0" w:space="0" w:color="auto"/>
        <w:bottom w:val="none" w:sz="0" w:space="0" w:color="auto"/>
        <w:right w:val="none" w:sz="0" w:space="0" w:color="auto"/>
      </w:divBdr>
    </w:div>
    <w:div w:id="152910798">
      <w:bodyDiv w:val="1"/>
      <w:marLeft w:val="0"/>
      <w:marRight w:val="0"/>
      <w:marTop w:val="0"/>
      <w:marBottom w:val="0"/>
      <w:divBdr>
        <w:top w:val="none" w:sz="0" w:space="0" w:color="auto"/>
        <w:left w:val="none" w:sz="0" w:space="0" w:color="auto"/>
        <w:bottom w:val="none" w:sz="0" w:space="0" w:color="auto"/>
        <w:right w:val="none" w:sz="0" w:space="0" w:color="auto"/>
      </w:divBdr>
    </w:div>
    <w:div w:id="158737449">
      <w:bodyDiv w:val="1"/>
      <w:marLeft w:val="0"/>
      <w:marRight w:val="0"/>
      <w:marTop w:val="0"/>
      <w:marBottom w:val="0"/>
      <w:divBdr>
        <w:top w:val="none" w:sz="0" w:space="0" w:color="auto"/>
        <w:left w:val="none" w:sz="0" w:space="0" w:color="auto"/>
        <w:bottom w:val="none" w:sz="0" w:space="0" w:color="auto"/>
        <w:right w:val="none" w:sz="0" w:space="0" w:color="auto"/>
      </w:divBdr>
    </w:div>
    <w:div w:id="172844530">
      <w:bodyDiv w:val="1"/>
      <w:marLeft w:val="0"/>
      <w:marRight w:val="0"/>
      <w:marTop w:val="0"/>
      <w:marBottom w:val="0"/>
      <w:divBdr>
        <w:top w:val="none" w:sz="0" w:space="0" w:color="auto"/>
        <w:left w:val="none" w:sz="0" w:space="0" w:color="auto"/>
        <w:bottom w:val="none" w:sz="0" w:space="0" w:color="auto"/>
        <w:right w:val="none" w:sz="0" w:space="0" w:color="auto"/>
      </w:divBdr>
    </w:div>
    <w:div w:id="223874853">
      <w:bodyDiv w:val="1"/>
      <w:marLeft w:val="0"/>
      <w:marRight w:val="0"/>
      <w:marTop w:val="0"/>
      <w:marBottom w:val="0"/>
      <w:divBdr>
        <w:top w:val="none" w:sz="0" w:space="0" w:color="auto"/>
        <w:left w:val="none" w:sz="0" w:space="0" w:color="auto"/>
        <w:bottom w:val="none" w:sz="0" w:space="0" w:color="auto"/>
        <w:right w:val="none" w:sz="0" w:space="0" w:color="auto"/>
      </w:divBdr>
    </w:div>
    <w:div w:id="229124574">
      <w:bodyDiv w:val="1"/>
      <w:marLeft w:val="0"/>
      <w:marRight w:val="0"/>
      <w:marTop w:val="0"/>
      <w:marBottom w:val="0"/>
      <w:divBdr>
        <w:top w:val="none" w:sz="0" w:space="0" w:color="auto"/>
        <w:left w:val="none" w:sz="0" w:space="0" w:color="auto"/>
        <w:bottom w:val="none" w:sz="0" w:space="0" w:color="auto"/>
        <w:right w:val="none" w:sz="0" w:space="0" w:color="auto"/>
      </w:divBdr>
    </w:div>
    <w:div w:id="270553059">
      <w:bodyDiv w:val="1"/>
      <w:marLeft w:val="0"/>
      <w:marRight w:val="0"/>
      <w:marTop w:val="0"/>
      <w:marBottom w:val="0"/>
      <w:divBdr>
        <w:top w:val="none" w:sz="0" w:space="0" w:color="auto"/>
        <w:left w:val="none" w:sz="0" w:space="0" w:color="auto"/>
        <w:bottom w:val="none" w:sz="0" w:space="0" w:color="auto"/>
        <w:right w:val="none" w:sz="0" w:space="0" w:color="auto"/>
      </w:divBdr>
    </w:div>
    <w:div w:id="305864783">
      <w:bodyDiv w:val="1"/>
      <w:marLeft w:val="0"/>
      <w:marRight w:val="0"/>
      <w:marTop w:val="0"/>
      <w:marBottom w:val="0"/>
      <w:divBdr>
        <w:top w:val="none" w:sz="0" w:space="0" w:color="auto"/>
        <w:left w:val="none" w:sz="0" w:space="0" w:color="auto"/>
        <w:bottom w:val="none" w:sz="0" w:space="0" w:color="auto"/>
        <w:right w:val="none" w:sz="0" w:space="0" w:color="auto"/>
      </w:divBdr>
    </w:div>
    <w:div w:id="324940024">
      <w:bodyDiv w:val="1"/>
      <w:marLeft w:val="0"/>
      <w:marRight w:val="0"/>
      <w:marTop w:val="0"/>
      <w:marBottom w:val="0"/>
      <w:divBdr>
        <w:top w:val="none" w:sz="0" w:space="0" w:color="auto"/>
        <w:left w:val="none" w:sz="0" w:space="0" w:color="auto"/>
        <w:bottom w:val="none" w:sz="0" w:space="0" w:color="auto"/>
        <w:right w:val="none" w:sz="0" w:space="0" w:color="auto"/>
      </w:divBdr>
    </w:div>
    <w:div w:id="334235556">
      <w:bodyDiv w:val="1"/>
      <w:marLeft w:val="0"/>
      <w:marRight w:val="0"/>
      <w:marTop w:val="0"/>
      <w:marBottom w:val="0"/>
      <w:divBdr>
        <w:top w:val="none" w:sz="0" w:space="0" w:color="auto"/>
        <w:left w:val="none" w:sz="0" w:space="0" w:color="auto"/>
        <w:bottom w:val="none" w:sz="0" w:space="0" w:color="auto"/>
        <w:right w:val="none" w:sz="0" w:space="0" w:color="auto"/>
      </w:divBdr>
    </w:div>
    <w:div w:id="349376370">
      <w:bodyDiv w:val="1"/>
      <w:marLeft w:val="0"/>
      <w:marRight w:val="0"/>
      <w:marTop w:val="0"/>
      <w:marBottom w:val="0"/>
      <w:divBdr>
        <w:top w:val="none" w:sz="0" w:space="0" w:color="auto"/>
        <w:left w:val="none" w:sz="0" w:space="0" w:color="auto"/>
        <w:bottom w:val="none" w:sz="0" w:space="0" w:color="auto"/>
        <w:right w:val="none" w:sz="0" w:space="0" w:color="auto"/>
      </w:divBdr>
    </w:div>
    <w:div w:id="353579388">
      <w:bodyDiv w:val="1"/>
      <w:marLeft w:val="0"/>
      <w:marRight w:val="0"/>
      <w:marTop w:val="0"/>
      <w:marBottom w:val="0"/>
      <w:divBdr>
        <w:top w:val="none" w:sz="0" w:space="0" w:color="auto"/>
        <w:left w:val="none" w:sz="0" w:space="0" w:color="auto"/>
        <w:bottom w:val="none" w:sz="0" w:space="0" w:color="auto"/>
        <w:right w:val="none" w:sz="0" w:space="0" w:color="auto"/>
      </w:divBdr>
    </w:div>
    <w:div w:id="359286148">
      <w:bodyDiv w:val="1"/>
      <w:marLeft w:val="0"/>
      <w:marRight w:val="0"/>
      <w:marTop w:val="0"/>
      <w:marBottom w:val="0"/>
      <w:divBdr>
        <w:top w:val="none" w:sz="0" w:space="0" w:color="auto"/>
        <w:left w:val="none" w:sz="0" w:space="0" w:color="auto"/>
        <w:bottom w:val="none" w:sz="0" w:space="0" w:color="auto"/>
        <w:right w:val="none" w:sz="0" w:space="0" w:color="auto"/>
      </w:divBdr>
    </w:div>
    <w:div w:id="361588043">
      <w:bodyDiv w:val="1"/>
      <w:marLeft w:val="0"/>
      <w:marRight w:val="0"/>
      <w:marTop w:val="0"/>
      <w:marBottom w:val="0"/>
      <w:divBdr>
        <w:top w:val="none" w:sz="0" w:space="0" w:color="auto"/>
        <w:left w:val="none" w:sz="0" w:space="0" w:color="auto"/>
        <w:bottom w:val="none" w:sz="0" w:space="0" w:color="auto"/>
        <w:right w:val="none" w:sz="0" w:space="0" w:color="auto"/>
      </w:divBdr>
    </w:div>
    <w:div w:id="372704239">
      <w:bodyDiv w:val="1"/>
      <w:marLeft w:val="0"/>
      <w:marRight w:val="0"/>
      <w:marTop w:val="0"/>
      <w:marBottom w:val="0"/>
      <w:divBdr>
        <w:top w:val="none" w:sz="0" w:space="0" w:color="auto"/>
        <w:left w:val="none" w:sz="0" w:space="0" w:color="auto"/>
        <w:bottom w:val="none" w:sz="0" w:space="0" w:color="auto"/>
        <w:right w:val="none" w:sz="0" w:space="0" w:color="auto"/>
      </w:divBdr>
    </w:div>
    <w:div w:id="413822492">
      <w:bodyDiv w:val="1"/>
      <w:marLeft w:val="0"/>
      <w:marRight w:val="0"/>
      <w:marTop w:val="0"/>
      <w:marBottom w:val="0"/>
      <w:divBdr>
        <w:top w:val="none" w:sz="0" w:space="0" w:color="auto"/>
        <w:left w:val="none" w:sz="0" w:space="0" w:color="auto"/>
        <w:bottom w:val="none" w:sz="0" w:space="0" w:color="auto"/>
        <w:right w:val="none" w:sz="0" w:space="0" w:color="auto"/>
      </w:divBdr>
    </w:div>
    <w:div w:id="428894917">
      <w:bodyDiv w:val="1"/>
      <w:marLeft w:val="0"/>
      <w:marRight w:val="0"/>
      <w:marTop w:val="0"/>
      <w:marBottom w:val="0"/>
      <w:divBdr>
        <w:top w:val="none" w:sz="0" w:space="0" w:color="auto"/>
        <w:left w:val="none" w:sz="0" w:space="0" w:color="auto"/>
        <w:bottom w:val="none" w:sz="0" w:space="0" w:color="auto"/>
        <w:right w:val="none" w:sz="0" w:space="0" w:color="auto"/>
      </w:divBdr>
    </w:div>
    <w:div w:id="443497400">
      <w:bodyDiv w:val="1"/>
      <w:marLeft w:val="0"/>
      <w:marRight w:val="0"/>
      <w:marTop w:val="0"/>
      <w:marBottom w:val="0"/>
      <w:divBdr>
        <w:top w:val="none" w:sz="0" w:space="0" w:color="auto"/>
        <w:left w:val="none" w:sz="0" w:space="0" w:color="auto"/>
        <w:bottom w:val="none" w:sz="0" w:space="0" w:color="auto"/>
        <w:right w:val="none" w:sz="0" w:space="0" w:color="auto"/>
      </w:divBdr>
    </w:div>
    <w:div w:id="466432696">
      <w:bodyDiv w:val="1"/>
      <w:marLeft w:val="0"/>
      <w:marRight w:val="0"/>
      <w:marTop w:val="0"/>
      <w:marBottom w:val="0"/>
      <w:divBdr>
        <w:top w:val="none" w:sz="0" w:space="0" w:color="auto"/>
        <w:left w:val="none" w:sz="0" w:space="0" w:color="auto"/>
        <w:bottom w:val="none" w:sz="0" w:space="0" w:color="auto"/>
        <w:right w:val="none" w:sz="0" w:space="0" w:color="auto"/>
      </w:divBdr>
    </w:div>
    <w:div w:id="475343386">
      <w:bodyDiv w:val="1"/>
      <w:marLeft w:val="0"/>
      <w:marRight w:val="0"/>
      <w:marTop w:val="0"/>
      <w:marBottom w:val="0"/>
      <w:divBdr>
        <w:top w:val="none" w:sz="0" w:space="0" w:color="auto"/>
        <w:left w:val="none" w:sz="0" w:space="0" w:color="auto"/>
        <w:bottom w:val="none" w:sz="0" w:space="0" w:color="auto"/>
        <w:right w:val="none" w:sz="0" w:space="0" w:color="auto"/>
      </w:divBdr>
    </w:div>
    <w:div w:id="497768973">
      <w:bodyDiv w:val="1"/>
      <w:marLeft w:val="0"/>
      <w:marRight w:val="0"/>
      <w:marTop w:val="0"/>
      <w:marBottom w:val="0"/>
      <w:divBdr>
        <w:top w:val="none" w:sz="0" w:space="0" w:color="auto"/>
        <w:left w:val="none" w:sz="0" w:space="0" w:color="auto"/>
        <w:bottom w:val="none" w:sz="0" w:space="0" w:color="auto"/>
        <w:right w:val="none" w:sz="0" w:space="0" w:color="auto"/>
      </w:divBdr>
    </w:div>
    <w:div w:id="504518525">
      <w:bodyDiv w:val="1"/>
      <w:marLeft w:val="0"/>
      <w:marRight w:val="0"/>
      <w:marTop w:val="0"/>
      <w:marBottom w:val="0"/>
      <w:divBdr>
        <w:top w:val="none" w:sz="0" w:space="0" w:color="auto"/>
        <w:left w:val="none" w:sz="0" w:space="0" w:color="auto"/>
        <w:bottom w:val="none" w:sz="0" w:space="0" w:color="auto"/>
        <w:right w:val="none" w:sz="0" w:space="0" w:color="auto"/>
      </w:divBdr>
    </w:div>
    <w:div w:id="544604355">
      <w:bodyDiv w:val="1"/>
      <w:marLeft w:val="0"/>
      <w:marRight w:val="0"/>
      <w:marTop w:val="0"/>
      <w:marBottom w:val="0"/>
      <w:divBdr>
        <w:top w:val="none" w:sz="0" w:space="0" w:color="auto"/>
        <w:left w:val="none" w:sz="0" w:space="0" w:color="auto"/>
        <w:bottom w:val="none" w:sz="0" w:space="0" w:color="auto"/>
        <w:right w:val="none" w:sz="0" w:space="0" w:color="auto"/>
      </w:divBdr>
    </w:div>
    <w:div w:id="545872221">
      <w:bodyDiv w:val="1"/>
      <w:marLeft w:val="0"/>
      <w:marRight w:val="0"/>
      <w:marTop w:val="0"/>
      <w:marBottom w:val="0"/>
      <w:divBdr>
        <w:top w:val="none" w:sz="0" w:space="0" w:color="auto"/>
        <w:left w:val="none" w:sz="0" w:space="0" w:color="auto"/>
        <w:bottom w:val="none" w:sz="0" w:space="0" w:color="auto"/>
        <w:right w:val="none" w:sz="0" w:space="0" w:color="auto"/>
      </w:divBdr>
    </w:div>
    <w:div w:id="553077886">
      <w:bodyDiv w:val="1"/>
      <w:marLeft w:val="0"/>
      <w:marRight w:val="0"/>
      <w:marTop w:val="0"/>
      <w:marBottom w:val="0"/>
      <w:divBdr>
        <w:top w:val="none" w:sz="0" w:space="0" w:color="auto"/>
        <w:left w:val="none" w:sz="0" w:space="0" w:color="auto"/>
        <w:bottom w:val="none" w:sz="0" w:space="0" w:color="auto"/>
        <w:right w:val="none" w:sz="0" w:space="0" w:color="auto"/>
      </w:divBdr>
    </w:div>
    <w:div w:id="557984284">
      <w:bodyDiv w:val="1"/>
      <w:marLeft w:val="0"/>
      <w:marRight w:val="0"/>
      <w:marTop w:val="0"/>
      <w:marBottom w:val="0"/>
      <w:divBdr>
        <w:top w:val="none" w:sz="0" w:space="0" w:color="auto"/>
        <w:left w:val="none" w:sz="0" w:space="0" w:color="auto"/>
        <w:bottom w:val="none" w:sz="0" w:space="0" w:color="auto"/>
        <w:right w:val="none" w:sz="0" w:space="0" w:color="auto"/>
      </w:divBdr>
    </w:div>
    <w:div w:id="592016202">
      <w:bodyDiv w:val="1"/>
      <w:marLeft w:val="0"/>
      <w:marRight w:val="0"/>
      <w:marTop w:val="0"/>
      <w:marBottom w:val="0"/>
      <w:divBdr>
        <w:top w:val="none" w:sz="0" w:space="0" w:color="auto"/>
        <w:left w:val="none" w:sz="0" w:space="0" w:color="auto"/>
        <w:bottom w:val="none" w:sz="0" w:space="0" w:color="auto"/>
        <w:right w:val="none" w:sz="0" w:space="0" w:color="auto"/>
      </w:divBdr>
      <w:divsChild>
        <w:div w:id="2146504729">
          <w:marLeft w:val="0"/>
          <w:marRight w:val="0"/>
          <w:marTop w:val="0"/>
          <w:marBottom w:val="0"/>
          <w:divBdr>
            <w:top w:val="none" w:sz="0" w:space="0" w:color="auto"/>
            <w:left w:val="none" w:sz="0" w:space="0" w:color="auto"/>
            <w:bottom w:val="none" w:sz="0" w:space="0" w:color="auto"/>
            <w:right w:val="none" w:sz="0" w:space="0" w:color="auto"/>
          </w:divBdr>
          <w:divsChild>
            <w:div w:id="1643073578">
              <w:marLeft w:val="0"/>
              <w:marRight w:val="0"/>
              <w:marTop w:val="0"/>
              <w:marBottom w:val="0"/>
              <w:divBdr>
                <w:top w:val="none" w:sz="0" w:space="0" w:color="auto"/>
                <w:left w:val="none" w:sz="0" w:space="0" w:color="auto"/>
                <w:bottom w:val="none" w:sz="0" w:space="0" w:color="auto"/>
                <w:right w:val="none" w:sz="0" w:space="0" w:color="auto"/>
              </w:divBdr>
              <w:divsChild>
                <w:div w:id="1204169773">
                  <w:marLeft w:val="0"/>
                  <w:marRight w:val="0"/>
                  <w:marTop w:val="0"/>
                  <w:marBottom w:val="0"/>
                  <w:divBdr>
                    <w:top w:val="none" w:sz="0" w:space="0" w:color="auto"/>
                    <w:left w:val="none" w:sz="0" w:space="0" w:color="auto"/>
                    <w:bottom w:val="none" w:sz="0" w:space="0" w:color="auto"/>
                    <w:right w:val="none" w:sz="0" w:space="0" w:color="auto"/>
                  </w:divBdr>
                  <w:divsChild>
                    <w:div w:id="2077391699">
                      <w:marLeft w:val="0"/>
                      <w:marRight w:val="0"/>
                      <w:marTop w:val="0"/>
                      <w:marBottom w:val="0"/>
                      <w:divBdr>
                        <w:top w:val="none" w:sz="0" w:space="0" w:color="auto"/>
                        <w:left w:val="none" w:sz="0" w:space="0" w:color="auto"/>
                        <w:bottom w:val="none" w:sz="0" w:space="0" w:color="auto"/>
                        <w:right w:val="none" w:sz="0" w:space="0" w:color="auto"/>
                      </w:divBdr>
                      <w:divsChild>
                        <w:div w:id="12703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670790">
      <w:bodyDiv w:val="1"/>
      <w:marLeft w:val="0"/>
      <w:marRight w:val="0"/>
      <w:marTop w:val="0"/>
      <w:marBottom w:val="0"/>
      <w:divBdr>
        <w:top w:val="none" w:sz="0" w:space="0" w:color="auto"/>
        <w:left w:val="none" w:sz="0" w:space="0" w:color="auto"/>
        <w:bottom w:val="none" w:sz="0" w:space="0" w:color="auto"/>
        <w:right w:val="none" w:sz="0" w:space="0" w:color="auto"/>
      </w:divBdr>
    </w:div>
    <w:div w:id="614561939">
      <w:bodyDiv w:val="1"/>
      <w:marLeft w:val="0"/>
      <w:marRight w:val="0"/>
      <w:marTop w:val="0"/>
      <w:marBottom w:val="0"/>
      <w:divBdr>
        <w:top w:val="none" w:sz="0" w:space="0" w:color="auto"/>
        <w:left w:val="none" w:sz="0" w:space="0" w:color="auto"/>
        <w:bottom w:val="none" w:sz="0" w:space="0" w:color="auto"/>
        <w:right w:val="none" w:sz="0" w:space="0" w:color="auto"/>
      </w:divBdr>
      <w:divsChild>
        <w:div w:id="625815089">
          <w:marLeft w:val="0"/>
          <w:marRight w:val="0"/>
          <w:marTop w:val="0"/>
          <w:marBottom w:val="0"/>
          <w:divBdr>
            <w:top w:val="none" w:sz="0" w:space="0" w:color="auto"/>
            <w:left w:val="none" w:sz="0" w:space="0" w:color="auto"/>
            <w:bottom w:val="none" w:sz="0" w:space="0" w:color="auto"/>
            <w:right w:val="none" w:sz="0" w:space="0" w:color="auto"/>
          </w:divBdr>
          <w:divsChild>
            <w:div w:id="546180264">
              <w:marLeft w:val="0"/>
              <w:marRight w:val="0"/>
              <w:marTop w:val="0"/>
              <w:marBottom w:val="0"/>
              <w:divBdr>
                <w:top w:val="none" w:sz="0" w:space="0" w:color="auto"/>
                <w:left w:val="none" w:sz="0" w:space="0" w:color="auto"/>
                <w:bottom w:val="none" w:sz="0" w:space="0" w:color="auto"/>
                <w:right w:val="none" w:sz="0" w:space="0" w:color="auto"/>
              </w:divBdr>
              <w:divsChild>
                <w:div w:id="1517647014">
                  <w:marLeft w:val="0"/>
                  <w:marRight w:val="0"/>
                  <w:marTop w:val="0"/>
                  <w:marBottom w:val="0"/>
                  <w:divBdr>
                    <w:top w:val="none" w:sz="0" w:space="0" w:color="auto"/>
                    <w:left w:val="none" w:sz="0" w:space="0" w:color="auto"/>
                    <w:bottom w:val="none" w:sz="0" w:space="0" w:color="auto"/>
                    <w:right w:val="none" w:sz="0" w:space="0" w:color="auto"/>
                  </w:divBdr>
                  <w:divsChild>
                    <w:div w:id="2143838641">
                      <w:marLeft w:val="0"/>
                      <w:marRight w:val="0"/>
                      <w:marTop w:val="0"/>
                      <w:marBottom w:val="0"/>
                      <w:divBdr>
                        <w:top w:val="none" w:sz="0" w:space="0" w:color="auto"/>
                        <w:left w:val="none" w:sz="0" w:space="0" w:color="auto"/>
                        <w:bottom w:val="none" w:sz="0" w:space="0" w:color="auto"/>
                        <w:right w:val="none" w:sz="0" w:space="0" w:color="auto"/>
                      </w:divBdr>
                      <w:divsChild>
                        <w:div w:id="2070493555">
                          <w:marLeft w:val="0"/>
                          <w:marRight w:val="0"/>
                          <w:marTop w:val="0"/>
                          <w:marBottom w:val="0"/>
                          <w:divBdr>
                            <w:top w:val="none" w:sz="0" w:space="0" w:color="auto"/>
                            <w:left w:val="none" w:sz="0" w:space="0" w:color="auto"/>
                            <w:bottom w:val="none" w:sz="0" w:space="0" w:color="auto"/>
                            <w:right w:val="none" w:sz="0" w:space="0" w:color="auto"/>
                          </w:divBdr>
                          <w:divsChild>
                            <w:div w:id="1276643280">
                              <w:marLeft w:val="0"/>
                              <w:marRight w:val="0"/>
                              <w:marTop w:val="0"/>
                              <w:marBottom w:val="0"/>
                              <w:divBdr>
                                <w:top w:val="none" w:sz="0" w:space="0" w:color="auto"/>
                                <w:left w:val="none" w:sz="0" w:space="0" w:color="auto"/>
                                <w:bottom w:val="none" w:sz="0" w:space="0" w:color="auto"/>
                                <w:right w:val="none" w:sz="0" w:space="0" w:color="auto"/>
                              </w:divBdr>
                              <w:divsChild>
                                <w:div w:id="1892688710">
                                  <w:marLeft w:val="0"/>
                                  <w:marRight w:val="0"/>
                                  <w:marTop w:val="0"/>
                                  <w:marBottom w:val="0"/>
                                  <w:divBdr>
                                    <w:top w:val="none" w:sz="0" w:space="0" w:color="auto"/>
                                    <w:left w:val="none" w:sz="0" w:space="0" w:color="auto"/>
                                    <w:bottom w:val="none" w:sz="0" w:space="0" w:color="auto"/>
                                    <w:right w:val="none" w:sz="0" w:space="0" w:color="auto"/>
                                  </w:divBdr>
                                  <w:divsChild>
                                    <w:div w:id="651833223">
                                      <w:marLeft w:val="0"/>
                                      <w:marRight w:val="0"/>
                                      <w:marTop w:val="0"/>
                                      <w:marBottom w:val="0"/>
                                      <w:divBdr>
                                        <w:top w:val="none" w:sz="0" w:space="0" w:color="auto"/>
                                        <w:left w:val="none" w:sz="0" w:space="0" w:color="auto"/>
                                        <w:bottom w:val="none" w:sz="0" w:space="0" w:color="auto"/>
                                        <w:right w:val="none" w:sz="0" w:space="0" w:color="auto"/>
                                      </w:divBdr>
                                      <w:divsChild>
                                        <w:div w:id="8469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678565">
      <w:bodyDiv w:val="1"/>
      <w:marLeft w:val="0"/>
      <w:marRight w:val="0"/>
      <w:marTop w:val="0"/>
      <w:marBottom w:val="0"/>
      <w:divBdr>
        <w:top w:val="none" w:sz="0" w:space="0" w:color="auto"/>
        <w:left w:val="none" w:sz="0" w:space="0" w:color="auto"/>
        <w:bottom w:val="none" w:sz="0" w:space="0" w:color="auto"/>
        <w:right w:val="none" w:sz="0" w:space="0" w:color="auto"/>
      </w:divBdr>
    </w:div>
    <w:div w:id="683022770">
      <w:bodyDiv w:val="1"/>
      <w:marLeft w:val="0"/>
      <w:marRight w:val="0"/>
      <w:marTop w:val="0"/>
      <w:marBottom w:val="0"/>
      <w:divBdr>
        <w:top w:val="none" w:sz="0" w:space="0" w:color="auto"/>
        <w:left w:val="none" w:sz="0" w:space="0" w:color="auto"/>
        <w:bottom w:val="none" w:sz="0" w:space="0" w:color="auto"/>
        <w:right w:val="none" w:sz="0" w:space="0" w:color="auto"/>
      </w:divBdr>
    </w:div>
    <w:div w:id="699548856">
      <w:bodyDiv w:val="1"/>
      <w:marLeft w:val="0"/>
      <w:marRight w:val="0"/>
      <w:marTop w:val="0"/>
      <w:marBottom w:val="0"/>
      <w:divBdr>
        <w:top w:val="none" w:sz="0" w:space="0" w:color="auto"/>
        <w:left w:val="none" w:sz="0" w:space="0" w:color="auto"/>
        <w:bottom w:val="none" w:sz="0" w:space="0" w:color="auto"/>
        <w:right w:val="none" w:sz="0" w:space="0" w:color="auto"/>
      </w:divBdr>
    </w:div>
    <w:div w:id="705953973">
      <w:bodyDiv w:val="1"/>
      <w:marLeft w:val="0"/>
      <w:marRight w:val="0"/>
      <w:marTop w:val="0"/>
      <w:marBottom w:val="0"/>
      <w:divBdr>
        <w:top w:val="none" w:sz="0" w:space="0" w:color="auto"/>
        <w:left w:val="none" w:sz="0" w:space="0" w:color="auto"/>
        <w:bottom w:val="none" w:sz="0" w:space="0" w:color="auto"/>
        <w:right w:val="none" w:sz="0" w:space="0" w:color="auto"/>
      </w:divBdr>
    </w:div>
    <w:div w:id="709955293">
      <w:bodyDiv w:val="1"/>
      <w:marLeft w:val="0"/>
      <w:marRight w:val="0"/>
      <w:marTop w:val="0"/>
      <w:marBottom w:val="0"/>
      <w:divBdr>
        <w:top w:val="none" w:sz="0" w:space="0" w:color="auto"/>
        <w:left w:val="none" w:sz="0" w:space="0" w:color="auto"/>
        <w:bottom w:val="none" w:sz="0" w:space="0" w:color="auto"/>
        <w:right w:val="none" w:sz="0" w:space="0" w:color="auto"/>
      </w:divBdr>
    </w:div>
    <w:div w:id="729157406">
      <w:bodyDiv w:val="1"/>
      <w:marLeft w:val="0"/>
      <w:marRight w:val="0"/>
      <w:marTop w:val="0"/>
      <w:marBottom w:val="0"/>
      <w:divBdr>
        <w:top w:val="none" w:sz="0" w:space="0" w:color="auto"/>
        <w:left w:val="none" w:sz="0" w:space="0" w:color="auto"/>
        <w:bottom w:val="none" w:sz="0" w:space="0" w:color="auto"/>
        <w:right w:val="none" w:sz="0" w:space="0" w:color="auto"/>
      </w:divBdr>
    </w:div>
    <w:div w:id="749079467">
      <w:bodyDiv w:val="1"/>
      <w:marLeft w:val="0"/>
      <w:marRight w:val="0"/>
      <w:marTop w:val="0"/>
      <w:marBottom w:val="0"/>
      <w:divBdr>
        <w:top w:val="none" w:sz="0" w:space="0" w:color="auto"/>
        <w:left w:val="none" w:sz="0" w:space="0" w:color="auto"/>
        <w:bottom w:val="none" w:sz="0" w:space="0" w:color="auto"/>
        <w:right w:val="none" w:sz="0" w:space="0" w:color="auto"/>
      </w:divBdr>
    </w:div>
    <w:div w:id="786511801">
      <w:bodyDiv w:val="1"/>
      <w:marLeft w:val="0"/>
      <w:marRight w:val="0"/>
      <w:marTop w:val="0"/>
      <w:marBottom w:val="0"/>
      <w:divBdr>
        <w:top w:val="none" w:sz="0" w:space="0" w:color="auto"/>
        <w:left w:val="none" w:sz="0" w:space="0" w:color="auto"/>
        <w:bottom w:val="none" w:sz="0" w:space="0" w:color="auto"/>
        <w:right w:val="none" w:sz="0" w:space="0" w:color="auto"/>
      </w:divBdr>
      <w:divsChild>
        <w:div w:id="1139374243">
          <w:marLeft w:val="0"/>
          <w:marRight w:val="0"/>
          <w:marTop w:val="0"/>
          <w:marBottom w:val="0"/>
          <w:divBdr>
            <w:top w:val="none" w:sz="0" w:space="0" w:color="auto"/>
            <w:left w:val="none" w:sz="0" w:space="0" w:color="auto"/>
            <w:bottom w:val="none" w:sz="0" w:space="0" w:color="auto"/>
            <w:right w:val="none" w:sz="0" w:space="0" w:color="auto"/>
          </w:divBdr>
          <w:divsChild>
            <w:div w:id="25756841">
              <w:marLeft w:val="0"/>
              <w:marRight w:val="0"/>
              <w:marTop w:val="0"/>
              <w:marBottom w:val="0"/>
              <w:divBdr>
                <w:top w:val="none" w:sz="0" w:space="0" w:color="auto"/>
                <w:left w:val="none" w:sz="0" w:space="0" w:color="auto"/>
                <w:bottom w:val="none" w:sz="0" w:space="0" w:color="auto"/>
                <w:right w:val="none" w:sz="0" w:space="0" w:color="auto"/>
              </w:divBdr>
              <w:divsChild>
                <w:div w:id="862521988">
                  <w:marLeft w:val="0"/>
                  <w:marRight w:val="0"/>
                  <w:marTop w:val="0"/>
                  <w:marBottom w:val="0"/>
                  <w:divBdr>
                    <w:top w:val="none" w:sz="0" w:space="0" w:color="auto"/>
                    <w:left w:val="none" w:sz="0" w:space="0" w:color="auto"/>
                    <w:bottom w:val="none" w:sz="0" w:space="0" w:color="auto"/>
                    <w:right w:val="none" w:sz="0" w:space="0" w:color="auto"/>
                  </w:divBdr>
                  <w:divsChild>
                    <w:div w:id="54210071">
                      <w:marLeft w:val="0"/>
                      <w:marRight w:val="0"/>
                      <w:marTop w:val="0"/>
                      <w:marBottom w:val="0"/>
                      <w:divBdr>
                        <w:top w:val="none" w:sz="0" w:space="0" w:color="auto"/>
                        <w:left w:val="none" w:sz="0" w:space="0" w:color="auto"/>
                        <w:bottom w:val="none" w:sz="0" w:space="0" w:color="auto"/>
                        <w:right w:val="none" w:sz="0" w:space="0" w:color="auto"/>
                      </w:divBdr>
                      <w:divsChild>
                        <w:div w:id="7812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326212">
      <w:bodyDiv w:val="1"/>
      <w:marLeft w:val="0"/>
      <w:marRight w:val="0"/>
      <w:marTop w:val="0"/>
      <w:marBottom w:val="0"/>
      <w:divBdr>
        <w:top w:val="none" w:sz="0" w:space="0" w:color="auto"/>
        <w:left w:val="none" w:sz="0" w:space="0" w:color="auto"/>
        <w:bottom w:val="none" w:sz="0" w:space="0" w:color="auto"/>
        <w:right w:val="none" w:sz="0" w:space="0" w:color="auto"/>
      </w:divBdr>
    </w:div>
    <w:div w:id="849836031">
      <w:bodyDiv w:val="1"/>
      <w:marLeft w:val="0"/>
      <w:marRight w:val="0"/>
      <w:marTop w:val="0"/>
      <w:marBottom w:val="0"/>
      <w:divBdr>
        <w:top w:val="none" w:sz="0" w:space="0" w:color="auto"/>
        <w:left w:val="none" w:sz="0" w:space="0" w:color="auto"/>
        <w:bottom w:val="none" w:sz="0" w:space="0" w:color="auto"/>
        <w:right w:val="none" w:sz="0" w:space="0" w:color="auto"/>
      </w:divBdr>
    </w:div>
    <w:div w:id="864253980">
      <w:bodyDiv w:val="1"/>
      <w:marLeft w:val="0"/>
      <w:marRight w:val="0"/>
      <w:marTop w:val="0"/>
      <w:marBottom w:val="0"/>
      <w:divBdr>
        <w:top w:val="none" w:sz="0" w:space="0" w:color="auto"/>
        <w:left w:val="none" w:sz="0" w:space="0" w:color="auto"/>
        <w:bottom w:val="none" w:sz="0" w:space="0" w:color="auto"/>
        <w:right w:val="none" w:sz="0" w:space="0" w:color="auto"/>
      </w:divBdr>
    </w:div>
    <w:div w:id="866872566">
      <w:bodyDiv w:val="1"/>
      <w:marLeft w:val="0"/>
      <w:marRight w:val="0"/>
      <w:marTop w:val="0"/>
      <w:marBottom w:val="0"/>
      <w:divBdr>
        <w:top w:val="none" w:sz="0" w:space="0" w:color="auto"/>
        <w:left w:val="none" w:sz="0" w:space="0" w:color="auto"/>
        <w:bottom w:val="none" w:sz="0" w:space="0" w:color="auto"/>
        <w:right w:val="none" w:sz="0" w:space="0" w:color="auto"/>
      </w:divBdr>
    </w:div>
    <w:div w:id="870149460">
      <w:bodyDiv w:val="1"/>
      <w:marLeft w:val="0"/>
      <w:marRight w:val="0"/>
      <w:marTop w:val="0"/>
      <w:marBottom w:val="0"/>
      <w:divBdr>
        <w:top w:val="none" w:sz="0" w:space="0" w:color="auto"/>
        <w:left w:val="none" w:sz="0" w:space="0" w:color="auto"/>
        <w:bottom w:val="none" w:sz="0" w:space="0" w:color="auto"/>
        <w:right w:val="none" w:sz="0" w:space="0" w:color="auto"/>
      </w:divBdr>
    </w:div>
    <w:div w:id="872109273">
      <w:bodyDiv w:val="1"/>
      <w:marLeft w:val="0"/>
      <w:marRight w:val="0"/>
      <w:marTop w:val="0"/>
      <w:marBottom w:val="0"/>
      <w:divBdr>
        <w:top w:val="none" w:sz="0" w:space="0" w:color="auto"/>
        <w:left w:val="none" w:sz="0" w:space="0" w:color="auto"/>
        <w:bottom w:val="none" w:sz="0" w:space="0" w:color="auto"/>
        <w:right w:val="none" w:sz="0" w:space="0" w:color="auto"/>
      </w:divBdr>
    </w:div>
    <w:div w:id="895093553">
      <w:bodyDiv w:val="1"/>
      <w:marLeft w:val="0"/>
      <w:marRight w:val="0"/>
      <w:marTop w:val="0"/>
      <w:marBottom w:val="0"/>
      <w:divBdr>
        <w:top w:val="none" w:sz="0" w:space="0" w:color="auto"/>
        <w:left w:val="none" w:sz="0" w:space="0" w:color="auto"/>
        <w:bottom w:val="none" w:sz="0" w:space="0" w:color="auto"/>
        <w:right w:val="none" w:sz="0" w:space="0" w:color="auto"/>
      </w:divBdr>
    </w:div>
    <w:div w:id="917400451">
      <w:bodyDiv w:val="1"/>
      <w:marLeft w:val="0"/>
      <w:marRight w:val="0"/>
      <w:marTop w:val="0"/>
      <w:marBottom w:val="0"/>
      <w:divBdr>
        <w:top w:val="none" w:sz="0" w:space="0" w:color="auto"/>
        <w:left w:val="none" w:sz="0" w:space="0" w:color="auto"/>
        <w:bottom w:val="none" w:sz="0" w:space="0" w:color="auto"/>
        <w:right w:val="none" w:sz="0" w:space="0" w:color="auto"/>
      </w:divBdr>
    </w:div>
    <w:div w:id="921522616">
      <w:bodyDiv w:val="1"/>
      <w:marLeft w:val="0"/>
      <w:marRight w:val="0"/>
      <w:marTop w:val="0"/>
      <w:marBottom w:val="0"/>
      <w:divBdr>
        <w:top w:val="none" w:sz="0" w:space="0" w:color="auto"/>
        <w:left w:val="none" w:sz="0" w:space="0" w:color="auto"/>
        <w:bottom w:val="none" w:sz="0" w:space="0" w:color="auto"/>
        <w:right w:val="none" w:sz="0" w:space="0" w:color="auto"/>
      </w:divBdr>
    </w:div>
    <w:div w:id="936332158">
      <w:bodyDiv w:val="1"/>
      <w:marLeft w:val="0"/>
      <w:marRight w:val="0"/>
      <w:marTop w:val="0"/>
      <w:marBottom w:val="0"/>
      <w:divBdr>
        <w:top w:val="none" w:sz="0" w:space="0" w:color="auto"/>
        <w:left w:val="none" w:sz="0" w:space="0" w:color="auto"/>
        <w:bottom w:val="none" w:sz="0" w:space="0" w:color="auto"/>
        <w:right w:val="none" w:sz="0" w:space="0" w:color="auto"/>
      </w:divBdr>
    </w:div>
    <w:div w:id="966007824">
      <w:bodyDiv w:val="1"/>
      <w:marLeft w:val="0"/>
      <w:marRight w:val="0"/>
      <w:marTop w:val="0"/>
      <w:marBottom w:val="0"/>
      <w:divBdr>
        <w:top w:val="none" w:sz="0" w:space="0" w:color="auto"/>
        <w:left w:val="none" w:sz="0" w:space="0" w:color="auto"/>
        <w:bottom w:val="none" w:sz="0" w:space="0" w:color="auto"/>
        <w:right w:val="none" w:sz="0" w:space="0" w:color="auto"/>
      </w:divBdr>
    </w:div>
    <w:div w:id="1019820755">
      <w:bodyDiv w:val="1"/>
      <w:marLeft w:val="0"/>
      <w:marRight w:val="0"/>
      <w:marTop w:val="0"/>
      <w:marBottom w:val="0"/>
      <w:divBdr>
        <w:top w:val="none" w:sz="0" w:space="0" w:color="auto"/>
        <w:left w:val="none" w:sz="0" w:space="0" w:color="auto"/>
        <w:bottom w:val="none" w:sz="0" w:space="0" w:color="auto"/>
        <w:right w:val="none" w:sz="0" w:space="0" w:color="auto"/>
      </w:divBdr>
    </w:div>
    <w:div w:id="1037466045">
      <w:bodyDiv w:val="1"/>
      <w:marLeft w:val="0"/>
      <w:marRight w:val="0"/>
      <w:marTop w:val="0"/>
      <w:marBottom w:val="0"/>
      <w:divBdr>
        <w:top w:val="none" w:sz="0" w:space="0" w:color="auto"/>
        <w:left w:val="none" w:sz="0" w:space="0" w:color="auto"/>
        <w:bottom w:val="none" w:sz="0" w:space="0" w:color="auto"/>
        <w:right w:val="none" w:sz="0" w:space="0" w:color="auto"/>
      </w:divBdr>
    </w:div>
    <w:div w:id="1077899921">
      <w:bodyDiv w:val="1"/>
      <w:marLeft w:val="0"/>
      <w:marRight w:val="0"/>
      <w:marTop w:val="0"/>
      <w:marBottom w:val="0"/>
      <w:divBdr>
        <w:top w:val="none" w:sz="0" w:space="0" w:color="auto"/>
        <w:left w:val="none" w:sz="0" w:space="0" w:color="auto"/>
        <w:bottom w:val="none" w:sz="0" w:space="0" w:color="auto"/>
        <w:right w:val="none" w:sz="0" w:space="0" w:color="auto"/>
      </w:divBdr>
    </w:div>
    <w:div w:id="1098216753">
      <w:bodyDiv w:val="1"/>
      <w:marLeft w:val="0"/>
      <w:marRight w:val="0"/>
      <w:marTop w:val="0"/>
      <w:marBottom w:val="0"/>
      <w:divBdr>
        <w:top w:val="none" w:sz="0" w:space="0" w:color="auto"/>
        <w:left w:val="none" w:sz="0" w:space="0" w:color="auto"/>
        <w:bottom w:val="none" w:sz="0" w:space="0" w:color="auto"/>
        <w:right w:val="none" w:sz="0" w:space="0" w:color="auto"/>
      </w:divBdr>
    </w:div>
    <w:div w:id="1098795668">
      <w:bodyDiv w:val="1"/>
      <w:marLeft w:val="0"/>
      <w:marRight w:val="0"/>
      <w:marTop w:val="0"/>
      <w:marBottom w:val="0"/>
      <w:divBdr>
        <w:top w:val="none" w:sz="0" w:space="0" w:color="auto"/>
        <w:left w:val="none" w:sz="0" w:space="0" w:color="auto"/>
        <w:bottom w:val="none" w:sz="0" w:space="0" w:color="auto"/>
        <w:right w:val="none" w:sz="0" w:space="0" w:color="auto"/>
      </w:divBdr>
    </w:div>
    <w:div w:id="1100175638">
      <w:bodyDiv w:val="1"/>
      <w:marLeft w:val="0"/>
      <w:marRight w:val="0"/>
      <w:marTop w:val="0"/>
      <w:marBottom w:val="0"/>
      <w:divBdr>
        <w:top w:val="none" w:sz="0" w:space="0" w:color="auto"/>
        <w:left w:val="none" w:sz="0" w:space="0" w:color="auto"/>
        <w:bottom w:val="none" w:sz="0" w:space="0" w:color="auto"/>
        <w:right w:val="none" w:sz="0" w:space="0" w:color="auto"/>
      </w:divBdr>
    </w:div>
    <w:div w:id="1112284862">
      <w:bodyDiv w:val="1"/>
      <w:marLeft w:val="0"/>
      <w:marRight w:val="0"/>
      <w:marTop w:val="0"/>
      <w:marBottom w:val="0"/>
      <w:divBdr>
        <w:top w:val="none" w:sz="0" w:space="0" w:color="auto"/>
        <w:left w:val="none" w:sz="0" w:space="0" w:color="auto"/>
        <w:bottom w:val="none" w:sz="0" w:space="0" w:color="auto"/>
        <w:right w:val="none" w:sz="0" w:space="0" w:color="auto"/>
      </w:divBdr>
    </w:div>
    <w:div w:id="1118449135">
      <w:bodyDiv w:val="1"/>
      <w:marLeft w:val="0"/>
      <w:marRight w:val="0"/>
      <w:marTop w:val="0"/>
      <w:marBottom w:val="0"/>
      <w:divBdr>
        <w:top w:val="none" w:sz="0" w:space="0" w:color="auto"/>
        <w:left w:val="none" w:sz="0" w:space="0" w:color="auto"/>
        <w:bottom w:val="none" w:sz="0" w:space="0" w:color="auto"/>
        <w:right w:val="none" w:sz="0" w:space="0" w:color="auto"/>
      </w:divBdr>
    </w:div>
    <w:div w:id="1119686087">
      <w:bodyDiv w:val="1"/>
      <w:marLeft w:val="0"/>
      <w:marRight w:val="0"/>
      <w:marTop w:val="0"/>
      <w:marBottom w:val="0"/>
      <w:divBdr>
        <w:top w:val="none" w:sz="0" w:space="0" w:color="auto"/>
        <w:left w:val="none" w:sz="0" w:space="0" w:color="auto"/>
        <w:bottom w:val="none" w:sz="0" w:space="0" w:color="auto"/>
        <w:right w:val="none" w:sz="0" w:space="0" w:color="auto"/>
      </w:divBdr>
    </w:div>
    <w:div w:id="1132405678">
      <w:bodyDiv w:val="1"/>
      <w:marLeft w:val="0"/>
      <w:marRight w:val="0"/>
      <w:marTop w:val="0"/>
      <w:marBottom w:val="0"/>
      <w:divBdr>
        <w:top w:val="none" w:sz="0" w:space="0" w:color="auto"/>
        <w:left w:val="none" w:sz="0" w:space="0" w:color="auto"/>
        <w:bottom w:val="none" w:sz="0" w:space="0" w:color="auto"/>
        <w:right w:val="none" w:sz="0" w:space="0" w:color="auto"/>
      </w:divBdr>
    </w:div>
    <w:div w:id="1146701323">
      <w:bodyDiv w:val="1"/>
      <w:marLeft w:val="0"/>
      <w:marRight w:val="0"/>
      <w:marTop w:val="0"/>
      <w:marBottom w:val="0"/>
      <w:divBdr>
        <w:top w:val="none" w:sz="0" w:space="0" w:color="auto"/>
        <w:left w:val="none" w:sz="0" w:space="0" w:color="auto"/>
        <w:bottom w:val="none" w:sz="0" w:space="0" w:color="auto"/>
        <w:right w:val="none" w:sz="0" w:space="0" w:color="auto"/>
      </w:divBdr>
    </w:div>
    <w:div w:id="1163471366">
      <w:bodyDiv w:val="1"/>
      <w:marLeft w:val="0"/>
      <w:marRight w:val="0"/>
      <w:marTop w:val="0"/>
      <w:marBottom w:val="0"/>
      <w:divBdr>
        <w:top w:val="none" w:sz="0" w:space="0" w:color="auto"/>
        <w:left w:val="none" w:sz="0" w:space="0" w:color="auto"/>
        <w:bottom w:val="none" w:sz="0" w:space="0" w:color="auto"/>
        <w:right w:val="none" w:sz="0" w:space="0" w:color="auto"/>
      </w:divBdr>
    </w:div>
    <w:div w:id="1189028540">
      <w:bodyDiv w:val="1"/>
      <w:marLeft w:val="0"/>
      <w:marRight w:val="0"/>
      <w:marTop w:val="0"/>
      <w:marBottom w:val="0"/>
      <w:divBdr>
        <w:top w:val="none" w:sz="0" w:space="0" w:color="auto"/>
        <w:left w:val="none" w:sz="0" w:space="0" w:color="auto"/>
        <w:bottom w:val="none" w:sz="0" w:space="0" w:color="auto"/>
        <w:right w:val="none" w:sz="0" w:space="0" w:color="auto"/>
      </w:divBdr>
    </w:div>
    <w:div w:id="1244490078">
      <w:bodyDiv w:val="1"/>
      <w:marLeft w:val="0"/>
      <w:marRight w:val="0"/>
      <w:marTop w:val="0"/>
      <w:marBottom w:val="0"/>
      <w:divBdr>
        <w:top w:val="none" w:sz="0" w:space="0" w:color="auto"/>
        <w:left w:val="none" w:sz="0" w:space="0" w:color="auto"/>
        <w:bottom w:val="none" w:sz="0" w:space="0" w:color="auto"/>
        <w:right w:val="none" w:sz="0" w:space="0" w:color="auto"/>
      </w:divBdr>
    </w:div>
    <w:div w:id="1266156055">
      <w:bodyDiv w:val="1"/>
      <w:marLeft w:val="0"/>
      <w:marRight w:val="0"/>
      <w:marTop w:val="0"/>
      <w:marBottom w:val="0"/>
      <w:divBdr>
        <w:top w:val="none" w:sz="0" w:space="0" w:color="auto"/>
        <w:left w:val="none" w:sz="0" w:space="0" w:color="auto"/>
        <w:bottom w:val="none" w:sz="0" w:space="0" w:color="auto"/>
        <w:right w:val="none" w:sz="0" w:space="0" w:color="auto"/>
      </w:divBdr>
    </w:div>
    <w:div w:id="1324242878">
      <w:bodyDiv w:val="1"/>
      <w:marLeft w:val="0"/>
      <w:marRight w:val="0"/>
      <w:marTop w:val="0"/>
      <w:marBottom w:val="0"/>
      <w:divBdr>
        <w:top w:val="none" w:sz="0" w:space="0" w:color="auto"/>
        <w:left w:val="none" w:sz="0" w:space="0" w:color="auto"/>
        <w:bottom w:val="none" w:sz="0" w:space="0" w:color="auto"/>
        <w:right w:val="none" w:sz="0" w:space="0" w:color="auto"/>
      </w:divBdr>
    </w:div>
    <w:div w:id="1328023805">
      <w:bodyDiv w:val="1"/>
      <w:marLeft w:val="0"/>
      <w:marRight w:val="0"/>
      <w:marTop w:val="0"/>
      <w:marBottom w:val="0"/>
      <w:divBdr>
        <w:top w:val="none" w:sz="0" w:space="0" w:color="auto"/>
        <w:left w:val="none" w:sz="0" w:space="0" w:color="auto"/>
        <w:bottom w:val="none" w:sz="0" w:space="0" w:color="auto"/>
        <w:right w:val="none" w:sz="0" w:space="0" w:color="auto"/>
      </w:divBdr>
    </w:div>
    <w:div w:id="1328896260">
      <w:bodyDiv w:val="1"/>
      <w:marLeft w:val="0"/>
      <w:marRight w:val="0"/>
      <w:marTop w:val="0"/>
      <w:marBottom w:val="0"/>
      <w:divBdr>
        <w:top w:val="none" w:sz="0" w:space="0" w:color="auto"/>
        <w:left w:val="none" w:sz="0" w:space="0" w:color="auto"/>
        <w:bottom w:val="none" w:sz="0" w:space="0" w:color="auto"/>
        <w:right w:val="none" w:sz="0" w:space="0" w:color="auto"/>
      </w:divBdr>
    </w:div>
    <w:div w:id="1341008550">
      <w:bodyDiv w:val="1"/>
      <w:marLeft w:val="0"/>
      <w:marRight w:val="0"/>
      <w:marTop w:val="0"/>
      <w:marBottom w:val="0"/>
      <w:divBdr>
        <w:top w:val="none" w:sz="0" w:space="0" w:color="auto"/>
        <w:left w:val="none" w:sz="0" w:space="0" w:color="auto"/>
        <w:bottom w:val="none" w:sz="0" w:space="0" w:color="auto"/>
        <w:right w:val="none" w:sz="0" w:space="0" w:color="auto"/>
      </w:divBdr>
    </w:div>
    <w:div w:id="1347756477">
      <w:bodyDiv w:val="1"/>
      <w:marLeft w:val="0"/>
      <w:marRight w:val="0"/>
      <w:marTop w:val="0"/>
      <w:marBottom w:val="0"/>
      <w:divBdr>
        <w:top w:val="none" w:sz="0" w:space="0" w:color="auto"/>
        <w:left w:val="none" w:sz="0" w:space="0" w:color="auto"/>
        <w:bottom w:val="none" w:sz="0" w:space="0" w:color="auto"/>
        <w:right w:val="none" w:sz="0" w:space="0" w:color="auto"/>
      </w:divBdr>
    </w:div>
    <w:div w:id="1366641170">
      <w:bodyDiv w:val="1"/>
      <w:marLeft w:val="0"/>
      <w:marRight w:val="0"/>
      <w:marTop w:val="0"/>
      <w:marBottom w:val="0"/>
      <w:divBdr>
        <w:top w:val="none" w:sz="0" w:space="0" w:color="auto"/>
        <w:left w:val="none" w:sz="0" w:space="0" w:color="auto"/>
        <w:bottom w:val="none" w:sz="0" w:space="0" w:color="auto"/>
        <w:right w:val="none" w:sz="0" w:space="0" w:color="auto"/>
      </w:divBdr>
    </w:div>
    <w:div w:id="1369337898">
      <w:bodyDiv w:val="1"/>
      <w:marLeft w:val="0"/>
      <w:marRight w:val="0"/>
      <w:marTop w:val="0"/>
      <w:marBottom w:val="0"/>
      <w:divBdr>
        <w:top w:val="none" w:sz="0" w:space="0" w:color="auto"/>
        <w:left w:val="none" w:sz="0" w:space="0" w:color="auto"/>
        <w:bottom w:val="none" w:sz="0" w:space="0" w:color="auto"/>
        <w:right w:val="none" w:sz="0" w:space="0" w:color="auto"/>
      </w:divBdr>
    </w:div>
    <w:div w:id="1379013960">
      <w:bodyDiv w:val="1"/>
      <w:marLeft w:val="0"/>
      <w:marRight w:val="0"/>
      <w:marTop w:val="0"/>
      <w:marBottom w:val="0"/>
      <w:divBdr>
        <w:top w:val="none" w:sz="0" w:space="0" w:color="auto"/>
        <w:left w:val="none" w:sz="0" w:space="0" w:color="auto"/>
        <w:bottom w:val="none" w:sz="0" w:space="0" w:color="auto"/>
        <w:right w:val="none" w:sz="0" w:space="0" w:color="auto"/>
      </w:divBdr>
    </w:div>
    <w:div w:id="1410078761">
      <w:bodyDiv w:val="1"/>
      <w:marLeft w:val="0"/>
      <w:marRight w:val="0"/>
      <w:marTop w:val="0"/>
      <w:marBottom w:val="0"/>
      <w:divBdr>
        <w:top w:val="none" w:sz="0" w:space="0" w:color="auto"/>
        <w:left w:val="none" w:sz="0" w:space="0" w:color="auto"/>
        <w:bottom w:val="none" w:sz="0" w:space="0" w:color="auto"/>
        <w:right w:val="none" w:sz="0" w:space="0" w:color="auto"/>
      </w:divBdr>
    </w:div>
    <w:div w:id="1434400277">
      <w:bodyDiv w:val="1"/>
      <w:marLeft w:val="0"/>
      <w:marRight w:val="0"/>
      <w:marTop w:val="0"/>
      <w:marBottom w:val="0"/>
      <w:divBdr>
        <w:top w:val="none" w:sz="0" w:space="0" w:color="auto"/>
        <w:left w:val="none" w:sz="0" w:space="0" w:color="auto"/>
        <w:bottom w:val="none" w:sz="0" w:space="0" w:color="auto"/>
        <w:right w:val="none" w:sz="0" w:space="0" w:color="auto"/>
      </w:divBdr>
    </w:div>
    <w:div w:id="1435249374">
      <w:bodyDiv w:val="1"/>
      <w:marLeft w:val="0"/>
      <w:marRight w:val="0"/>
      <w:marTop w:val="0"/>
      <w:marBottom w:val="0"/>
      <w:divBdr>
        <w:top w:val="none" w:sz="0" w:space="0" w:color="auto"/>
        <w:left w:val="none" w:sz="0" w:space="0" w:color="auto"/>
        <w:bottom w:val="none" w:sz="0" w:space="0" w:color="auto"/>
        <w:right w:val="none" w:sz="0" w:space="0" w:color="auto"/>
      </w:divBdr>
    </w:div>
    <w:div w:id="1456558431">
      <w:bodyDiv w:val="1"/>
      <w:marLeft w:val="0"/>
      <w:marRight w:val="0"/>
      <w:marTop w:val="0"/>
      <w:marBottom w:val="0"/>
      <w:divBdr>
        <w:top w:val="none" w:sz="0" w:space="0" w:color="auto"/>
        <w:left w:val="none" w:sz="0" w:space="0" w:color="auto"/>
        <w:bottom w:val="none" w:sz="0" w:space="0" w:color="auto"/>
        <w:right w:val="none" w:sz="0" w:space="0" w:color="auto"/>
      </w:divBdr>
    </w:div>
    <w:div w:id="1470710637">
      <w:bodyDiv w:val="1"/>
      <w:marLeft w:val="0"/>
      <w:marRight w:val="0"/>
      <w:marTop w:val="0"/>
      <w:marBottom w:val="0"/>
      <w:divBdr>
        <w:top w:val="none" w:sz="0" w:space="0" w:color="auto"/>
        <w:left w:val="none" w:sz="0" w:space="0" w:color="auto"/>
        <w:bottom w:val="none" w:sz="0" w:space="0" w:color="auto"/>
        <w:right w:val="none" w:sz="0" w:space="0" w:color="auto"/>
      </w:divBdr>
    </w:div>
    <w:div w:id="1477911202">
      <w:bodyDiv w:val="1"/>
      <w:marLeft w:val="0"/>
      <w:marRight w:val="0"/>
      <w:marTop w:val="0"/>
      <w:marBottom w:val="0"/>
      <w:divBdr>
        <w:top w:val="none" w:sz="0" w:space="0" w:color="auto"/>
        <w:left w:val="none" w:sz="0" w:space="0" w:color="auto"/>
        <w:bottom w:val="none" w:sz="0" w:space="0" w:color="auto"/>
        <w:right w:val="none" w:sz="0" w:space="0" w:color="auto"/>
      </w:divBdr>
    </w:div>
    <w:div w:id="1501459288">
      <w:bodyDiv w:val="1"/>
      <w:marLeft w:val="0"/>
      <w:marRight w:val="0"/>
      <w:marTop w:val="0"/>
      <w:marBottom w:val="0"/>
      <w:divBdr>
        <w:top w:val="none" w:sz="0" w:space="0" w:color="auto"/>
        <w:left w:val="none" w:sz="0" w:space="0" w:color="auto"/>
        <w:bottom w:val="none" w:sz="0" w:space="0" w:color="auto"/>
        <w:right w:val="none" w:sz="0" w:space="0" w:color="auto"/>
      </w:divBdr>
    </w:div>
    <w:div w:id="1505583762">
      <w:bodyDiv w:val="1"/>
      <w:marLeft w:val="0"/>
      <w:marRight w:val="0"/>
      <w:marTop w:val="0"/>
      <w:marBottom w:val="0"/>
      <w:divBdr>
        <w:top w:val="none" w:sz="0" w:space="0" w:color="auto"/>
        <w:left w:val="none" w:sz="0" w:space="0" w:color="auto"/>
        <w:bottom w:val="none" w:sz="0" w:space="0" w:color="auto"/>
        <w:right w:val="none" w:sz="0" w:space="0" w:color="auto"/>
      </w:divBdr>
    </w:div>
    <w:div w:id="1509440744">
      <w:bodyDiv w:val="1"/>
      <w:marLeft w:val="0"/>
      <w:marRight w:val="0"/>
      <w:marTop w:val="0"/>
      <w:marBottom w:val="0"/>
      <w:divBdr>
        <w:top w:val="none" w:sz="0" w:space="0" w:color="auto"/>
        <w:left w:val="none" w:sz="0" w:space="0" w:color="auto"/>
        <w:bottom w:val="none" w:sz="0" w:space="0" w:color="auto"/>
        <w:right w:val="none" w:sz="0" w:space="0" w:color="auto"/>
      </w:divBdr>
    </w:div>
    <w:div w:id="1529369655">
      <w:bodyDiv w:val="1"/>
      <w:marLeft w:val="0"/>
      <w:marRight w:val="0"/>
      <w:marTop w:val="0"/>
      <w:marBottom w:val="0"/>
      <w:divBdr>
        <w:top w:val="none" w:sz="0" w:space="0" w:color="auto"/>
        <w:left w:val="none" w:sz="0" w:space="0" w:color="auto"/>
        <w:bottom w:val="none" w:sz="0" w:space="0" w:color="auto"/>
        <w:right w:val="none" w:sz="0" w:space="0" w:color="auto"/>
      </w:divBdr>
    </w:div>
    <w:div w:id="1529564307">
      <w:bodyDiv w:val="1"/>
      <w:marLeft w:val="0"/>
      <w:marRight w:val="0"/>
      <w:marTop w:val="0"/>
      <w:marBottom w:val="0"/>
      <w:divBdr>
        <w:top w:val="none" w:sz="0" w:space="0" w:color="auto"/>
        <w:left w:val="none" w:sz="0" w:space="0" w:color="auto"/>
        <w:bottom w:val="none" w:sz="0" w:space="0" w:color="auto"/>
        <w:right w:val="none" w:sz="0" w:space="0" w:color="auto"/>
      </w:divBdr>
    </w:div>
    <w:div w:id="1531139600">
      <w:bodyDiv w:val="1"/>
      <w:marLeft w:val="0"/>
      <w:marRight w:val="0"/>
      <w:marTop w:val="0"/>
      <w:marBottom w:val="0"/>
      <w:divBdr>
        <w:top w:val="none" w:sz="0" w:space="0" w:color="auto"/>
        <w:left w:val="none" w:sz="0" w:space="0" w:color="auto"/>
        <w:bottom w:val="none" w:sz="0" w:space="0" w:color="auto"/>
        <w:right w:val="none" w:sz="0" w:space="0" w:color="auto"/>
      </w:divBdr>
    </w:div>
    <w:div w:id="1539508381">
      <w:bodyDiv w:val="1"/>
      <w:marLeft w:val="0"/>
      <w:marRight w:val="0"/>
      <w:marTop w:val="0"/>
      <w:marBottom w:val="0"/>
      <w:divBdr>
        <w:top w:val="none" w:sz="0" w:space="0" w:color="auto"/>
        <w:left w:val="none" w:sz="0" w:space="0" w:color="auto"/>
        <w:bottom w:val="none" w:sz="0" w:space="0" w:color="auto"/>
        <w:right w:val="none" w:sz="0" w:space="0" w:color="auto"/>
      </w:divBdr>
    </w:div>
    <w:div w:id="1551576224">
      <w:bodyDiv w:val="1"/>
      <w:marLeft w:val="0"/>
      <w:marRight w:val="0"/>
      <w:marTop w:val="0"/>
      <w:marBottom w:val="0"/>
      <w:divBdr>
        <w:top w:val="none" w:sz="0" w:space="0" w:color="auto"/>
        <w:left w:val="none" w:sz="0" w:space="0" w:color="auto"/>
        <w:bottom w:val="none" w:sz="0" w:space="0" w:color="auto"/>
        <w:right w:val="none" w:sz="0" w:space="0" w:color="auto"/>
      </w:divBdr>
    </w:div>
    <w:div w:id="1565677320">
      <w:bodyDiv w:val="1"/>
      <w:marLeft w:val="0"/>
      <w:marRight w:val="0"/>
      <w:marTop w:val="0"/>
      <w:marBottom w:val="0"/>
      <w:divBdr>
        <w:top w:val="none" w:sz="0" w:space="0" w:color="auto"/>
        <w:left w:val="none" w:sz="0" w:space="0" w:color="auto"/>
        <w:bottom w:val="none" w:sz="0" w:space="0" w:color="auto"/>
        <w:right w:val="none" w:sz="0" w:space="0" w:color="auto"/>
      </w:divBdr>
    </w:div>
    <w:div w:id="1567179697">
      <w:bodyDiv w:val="1"/>
      <w:marLeft w:val="0"/>
      <w:marRight w:val="0"/>
      <w:marTop w:val="0"/>
      <w:marBottom w:val="0"/>
      <w:divBdr>
        <w:top w:val="none" w:sz="0" w:space="0" w:color="auto"/>
        <w:left w:val="none" w:sz="0" w:space="0" w:color="auto"/>
        <w:bottom w:val="none" w:sz="0" w:space="0" w:color="auto"/>
        <w:right w:val="none" w:sz="0" w:space="0" w:color="auto"/>
      </w:divBdr>
    </w:div>
    <w:div w:id="1589462283">
      <w:bodyDiv w:val="1"/>
      <w:marLeft w:val="0"/>
      <w:marRight w:val="0"/>
      <w:marTop w:val="0"/>
      <w:marBottom w:val="0"/>
      <w:divBdr>
        <w:top w:val="none" w:sz="0" w:space="0" w:color="auto"/>
        <w:left w:val="none" w:sz="0" w:space="0" w:color="auto"/>
        <w:bottom w:val="none" w:sz="0" w:space="0" w:color="auto"/>
        <w:right w:val="none" w:sz="0" w:space="0" w:color="auto"/>
      </w:divBdr>
    </w:div>
    <w:div w:id="1623537832">
      <w:bodyDiv w:val="1"/>
      <w:marLeft w:val="0"/>
      <w:marRight w:val="0"/>
      <w:marTop w:val="0"/>
      <w:marBottom w:val="0"/>
      <w:divBdr>
        <w:top w:val="none" w:sz="0" w:space="0" w:color="auto"/>
        <w:left w:val="none" w:sz="0" w:space="0" w:color="auto"/>
        <w:bottom w:val="none" w:sz="0" w:space="0" w:color="auto"/>
        <w:right w:val="none" w:sz="0" w:space="0" w:color="auto"/>
      </w:divBdr>
    </w:div>
    <w:div w:id="1627731428">
      <w:bodyDiv w:val="1"/>
      <w:marLeft w:val="0"/>
      <w:marRight w:val="0"/>
      <w:marTop w:val="0"/>
      <w:marBottom w:val="0"/>
      <w:divBdr>
        <w:top w:val="none" w:sz="0" w:space="0" w:color="auto"/>
        <w:left w:val="none" w:sz="0" w:space="0" w:color="auto"/>
        <w:bottom w:val="none" w:sz="0" w:space="0" w:color="auto"/>
        <w:right w:val="none" w:sz="0" w:space="0" w:color="auto"/>
      </w:divBdr>
    </w:div>
    <w:div w:id="1645046197">
      <w:bodyDiv w:val="1"/>
      <w:marLeft w:val="0"/>
      <w:marRight w:val="0"/>
      <w:marTop w:val="0"/>
      <w:marBottom w:val="0"/>
      <w:divBdr>
        <w:top w:val="none" w:sz="0" w:space="0" w:color="auto"/>
        <w:left w:val="none" w:sz="0" w:space="0" w:color="auto"/>
        <w:bottom w:val="none" w:sz="0" w:space="0" w:color="auto"/>
        <w:right w:val="none" w:sz="0" w:space="0" w:color="auto"/>
      </w:divBdr>
    </w:div>
    <w:div w:id="1652784134">
      <w:bodyDiv w:val="1"/>
      <w:marLeft w:val="0"/>
      <w:marRight w:val="0"/>
      <w:marTop w:val="0"/>
      <w:marBottom w:val="0"/>
      <w:divBdr>
        <w:top w:val="none" w:sz="0" w:space="0" w:color="auto"/>
        <w:left w:val="none" w:sz="0" w:space="0" w:color="auto"/>
        <w:bottom w:val="none" w:sz="0" w:space="0" w:color="auto"/>
        <w:right w:val="none" w:sz="0" w:space="0" w:color="auto"/>
      </w:divBdr>
    </w:div>
    <w:div w:id="1664972112">
      <w:bodyDiv w:val="1"/>
      <w:marLeft w:val="0"/>
      <w:marRight w:val="0"/>
      <w:marTop w:val="0"/>
      <w:marBottom w:val="0"/>
      <w:divBdr>
        <w:top w:val="none" w:sz="0" w:space="0" w:color="auto"/>
        <w:left w:val="none" w:sz="0" w:space="0" w:color="auto"/>
        <w:bottom w:val="none" w:sz="0" w:space="0" w:color="auto"/>
        <w:right w:val="none" w:sz="0" w:space="0" w:color="auto"/>
      </w:divBdr>
    </w:div>
    <w:div w:id="1678850738">
      <w:bodyDiv w:val="1"/>
      <w:marLeft w:val="0"/>
      <w:marRight w:val="0"/>
      <w:marTop w:val="0"/>
      <w:marBottom w:val="0"/>
      <w:divBdr>
        <w:top w:val="none" w:sz="0" w:space="0" w:color="auto"/>
        <w:left w:val="none" w:sz="0" w:space="0" w:color="auto"/>
        <w:bottom w:val="none" w:sz="0" w:space="0" w:color="auto"/>
        <w:right w:val="none" w:sz="0" w:space="0" w:color="auto"/>
      </w:divBdr>
    </w:div>
    <w:div w:id="1679307913">
      <w:bodyDiv w:val="1"/>
      <w:marLeft w:val="0"/>
      <w:marRight w:val="0"/>
      <w:marTop w:val="0"/>
      <w:marBottom w:val="0"/>
      <w:divBdr>
        <w:top w:val="none" w:sz="0" w:space="0" w:color="auto"/>
        <w:left w:val="none" w:sz="0" w:space="0" w:color="auto"/>
        <w:bottom w:val="none" w:sz="0" w:space="0" w:color="auto"/>
        <w:right w:val="none" w:sz="0" w:space="0" w:color="auto"/>
      </w:divBdr>
    </w:div>
    <w:div w:id="1690795971">
      <w:bodyDiv w:val="1"/>
      <w:marLeft w:val="0"/>
      <w:marRight w:val="0"/>
      <w:marTop w:val="0"/>
      <w:marBottom w:val="0"/>
      <w:divBdr>
        <w:top w:val="none" w:sz="0" w:space="0" w:color="auto"/>
        <w:left w:val="none" w:sz="0" w:space="0" w:color="auto"/>
        <w:bottom w:val="none" w:sz="0" w:space="0" w:color="auto"/>
        <w:right w:val="none" w:sz="0" w:space="0" w:color="auto"/>
      </w:divBdr>
    </w:div>
    <w:div w:id="1722048666">
      <w:bodyDiv w:val="1"/>
      <w:marLeft w:val="0"/>
      <w:marRight w:val="0"/>
      <w:marTop w:val="0"/>
      <w:marBottom w:val="0"/>
      <w:divBdr>
        <w:top w:val="none" w:sz="0" w:space="0" w:color="auto"/>
        <w:left w:val="none" w:sz="0" w:space="0" w:color="auto"/>
        <w:bottom w:val="none" w:sz="0" w:space="0" w:color="auto"/>
        <w:right w:val="none" w:sz="0" w:space="0" w:color="auto"/>
      </w:divBdr>
    </w:div>
    <w:div w:id="1732462829">
      <w:bodyDiv w:val="1"/>
      <w:marLeft w:val="0"/>
      <w:marRight w:val="0"/>
      <w:marTop w:val="0"/>
      <w:marBottom w:val="0"/>
      <w:divBdr>
        <w:top w:val="none" w:sz="0" w:space="0" w:color="auto"/>
        <w:left w:val="none" w:sz="0" w:space="0" w:color="auto"/>
        <w:bottom w:val="none" w:sz="0" w:space="0" w:color="auto"/>
        <w:right w:val="none" w:sz="0" w:space="0" w:color="auto"/>
      </w:divBdr>
    </w:div>
    <w:div w:id="1738361378">
      <w:bodyDiv w:val="1"/>
      <w:marLeft w:val="0"/>
      <w:marRight w:val="0"/>
      <w:marTop w:val="0"/>
      <w:marBottom w:val="0"/>
      <w:divBdr>
        <w:top w:val="none" w:sz="0" w:space="0" w:color="auto"/>
        <w:left w:val="none" w:sz="0" w:space="0" w:color="auto"/>
        <w:bottom w:val="none" w:sz="0" w:space="0" w:color="auto"/>
        <w:right w:val="none" w:sz="0" w:space="0" w:color="auto"/>
      </w:divBdr>
    </w:div>
    <w:div w:id="1771507707">
      <w:bodyDiv w:val="1"/>
      <w:marLeft w:val="0"/>
      <w:marRight w:val="0"/>
      <w:marTop w:val="0"/>
      <w:marBottom w:val="0"/>
      <w:divBdr>
        <w:top w:val="none" w:sz="0" w:space="0" w:color="auto"/>
        <w:left w:val="none" w:sz="0" w:space="0" w:color="auto"/>
        <w:bottom w:val="none" w:sz="0" w:space="0" w:color="auto"/>
        <w:right w:val="none" w:sz="0" w:space="0" w:color="auto"/>
      </w:divBdr>
    </w:div>
    <w:div w:id="1780179071">
      <w:bodyDiv w:val="1"/>
      <w:marLeft w:val="0"/>
      <w:marRight w:val="0"/>
      <w:marTop w:val="0"/>
      <w:marBottom w:val="0"/>
      <w:divBdr>
        <w:top w:val="none" w:sz="0" w:space="0" w:color="auto"/>
        <w:left w:val="none" w:sz="0" w:space="0" w:color="auto"/>
        <w:bottom w:val="none" w:sz="0" w:space="0" w:color="auto"/>
        <w:right w:val="none" w:sz="0" w:space="0" w:color="auto"/>
      </w:divBdr>
    </w:div>
    <w:div w:id="1796754934">
      <w:bodyDiv w:val="1"/>
      <w:marLeft w:val="0"/>
      <w:marRight w:val="0"/>
      <w:marTop w:val="0"/>
      <w:marBottom w:val="0"/>
      <w:divBdr>
        <w:top w:val="none" w:sz="0" w:space="0" w:color="auto"/>
        <w:left w:val="none" w:sz="0" w:space="0" w:color="auto"/>
        <w:bottom w:val="none" w:sz="0" w:space="0" w:color="auto"/>
        <w:right w:val="none" w:sz="0" w:space="0" w:color="auto"/>
      </w:divBdr>
    </w:div>
    <w:div w:id="1797750652">
      <w:bodyDiv w:val="1"/>
      <w:marLeft w:val="0"/>
      <w:marRight w:val="0"/>
      <w:marTop w:val="0"/>
      <w:marBottom w:val="0"/>
      <w:divBdr>
        <w:top w:val="none" w:sz="0" w:space="0" w:color="auto"/>
        <w:left w:val="none" w:sz="0" w:space="0" w:color="auto"/>
        <w:bottom w:val="none" w:sz="0" w:space="0" w:color="auto"/>
        <w:right w:val="none" w:sz="0" w:space="0" w:color="auto"/>
      </w:divBdr>
    </w:div>
    <w:div w:id="1822772919">
      <w:bodyDiv w:val="1"/>
      <w:marLeft w:val="0"/>
      <w:marRight w:val="0"/>
      <w:marTop w:val="0"/>
      <w:marBottom w:val="0"/>
      <w:divBdr>
        <w:top w:val="none" w:sz="0" w:space="0" w:color="auto"/>
        <w:left w:val="none" w:sz="0" w:space="0" w:color="auto"/>
        <w:bottom w:val="none" w:sz="0" w:space="0" w:color="auto"/>
        <w:right w:val="none" w:sz="0" w:space="0" w:color="auto"/>
      </w:divBdr>
    </w:div>
    <w:div w:id="1838769746">
      <w:bodyDiv w:val="1"/>
      <w:marLeft w:val="0"/>
      <w:marRight w:val="0"/>
      <w:marTop w:val="0"/>
      <w:marBottom w:val="0"/>
      <w:divBdr>
        <w:top w:val="none" w:sz="0" w:space="0" w:color="auto"/>
        <w:left w:val="none" w:sz="0" w:space="0" w:color="auto"/>
        <w:bottom w:val="none" w:sz="0" w:space="0" w:color="auto"/>
        <w:right w:val="none" w:sz="0" w:space="0" w:color="auto"/>
      </w:divBdr>
    </w:div>
    <w:div w:id="1839299844">
      <w:bodyDiv w:val="1"/>
      <w:marLeft w:val="0"/>
      <w:marRight w:val="0"/>
      <w:marTop w:val="0"/>
      <w:marBottom w:val="0"/>
      <w:divBdr>
        <w:top w:val="none" w:sz="0" w:space="0" w:color="auto"/>
        <w:left w:val="none" w:sz="0" w:space="0" w:color="auto"/>
        <w:bottom w:val="none" w:sz="0" w:space="0" w:color="auto"/>
        <w:right w:val="none" w:sz="0" w:space="0" w:color="auto"/>
      </w:divBdr>
    </w:div>
    <w:div w:id="1889493886">
      <w:bodyDiv w:val="1"/>
      <w:marLeft w:val="0"/>
      <w:marRight w:val="0"/>
      <w:marTop w:val="0"/>
      <w:marBottom w:val="0"/>
      <w:divBdr>
        <w:top w:val="none" w:sz="0" w:space="0" w:color="auto"/>
        <w:left w:val="none" w:sz="0" w:space="0" w:color="auto"/>
        <w:bottom w:val="none" w:sz="0" w:space="0" w:color="auto"/>
        <w:right w:val="none" w:sz="0" w:space="0" w:color="auto"/>
      </w:divBdr>
    </w:div>
    <w:div w:id="1894270214">
      <w:bodyDiv w:val="1"/>
      <w:marLeft w:val="0"/>
      <w:marRight w:val="0"/>
      <w:marTop w:val="0"/>
      <w:marBottom w:val="0"/>
      <w:divBdr>
        <w:top w:val="none" w:sz="0" w:space="0" w:color="auto"/>
        <w:left w:val="none" w:sz="0" w:space="0" w:color="auto"/>
        <w:bottom w:val="none" w:sz="0" w:space="0" w:color="auto"/>
        <w:right w:val="none" w:sz="0" w:space="0" w:color="auto"/>
      </w:divBdr>
    </w:div>
    <w:div w:id="1916432071">
      <w:bodyDiv w:val="1"/>
      <w:marLeft w:val="0"/>
      <w:marRight w:val="0"/>
      <w:marTop w:val="0"/>
      <w:marBottom w:val="0"/>
      <w:divBdr>
        <w:top w:val="none" w:sz="0" w:space="0" w:color="auto"/>
        <w:left w:val="none" w:sz="0" w:space="0" w:color="auto"/>
        <w:bottom w:val="none" w:sz="0" w:space="0" w:color="auto"/>
        <w:right w:val="none" w:sz="0" w:space="0" w:color="auto"/>
      </w:divBdr>
    </w:div>
    <w:div w:id="1967930533">
      <w:bodyDiv w:val="1"/>
      <w:marLeft w:val="0"/>
      <w:marRight w:val="0"/>
      <w:marTop w:val="0"/>
      <w:marBottom w:val="0"/>
      <w:divBdr>
        <w:top w:val="none" w:sz="0" w:space="0" w:color="auto"/>
        <w:left w:val="none" w:sz="0" w:space="0" w:color="auto"/>
        <w:bottom w:val="none" w:sz="0" w:space="0" w:color="auto"/>
        <w:right w:val="none" w:sz="0" w:space="0" w:color="auto"/>
      </w:divBdr>
    </w:div>
    <w:div w:id="1970819310">
      <w:bodyDiv w:val="1"/>
      <w:marLeft w:val="0"/>
      <w:marRight w:val="0"/>
      <w:marTop w:val="0"/>
      <w:marBottom w:val="0"/>
      <w:divBdr>
        <w:top w:val="none" w:sz="0" w:space="0" w:color="auto"/>
        <w:left w:val="none" w:sz="0" w:space="0" w:color="auto"/>
        <w:bottom w:val="none" w:sz="0" w:space="0" w:color="auto"/>
        <w:right w:val="none" w:sz="0" w:space="0" w:color="auto"/>
      </w:divBdr>
    </w:div>
    <w:div w:id="1998458629">
      <w:bodyDiv w:val="1"/>
      <w:marLeft w:val="0"/>
      <w:marRight w:val="0"/>
      <w:marTop w:val="0"/>
      <w:marBottom w:val="0"/>
      <w:divBdr>
        <w:top w:val="none" w:sz="0" w:space="0" w:color="auto"/>
        <w:left w:val="none" w:sz="0" w:space="0" w:color="auto"/>
        <w:bottom w:val="none" w:sz="0" w:space="0" w:color="auto"/>
        <w:right w:val="none" w:sz="0" w:space="0" w:color="auto"/>
      </w:divBdr>
    </w:div>
    <w:div w:id="2003074465">
      <w:bodyDiv w:val="1"/>
      <w:marLeft w:val="0"/>
      <w:marRight w:val="0"/>
      <w:marTop w:val="0"/>
      <w:marBottom w:val="0"/>
      <w:divBdr>
        <w:top w:val="none" w:sz="0" w:space="0" w:color="auto"/>
        <w:left w:val="none" w:sz="0" w:space="0" w:color="auto"/>
        <w:bottom w:val="none" w:sz="0" w:space="0" w:color="auto"/>
        <w:right w:val="none" w:sz="0" w:space="0" w:color="auto"/>
      </w:divBdr>
    </w:div>
    <w:div w:id="2017223050">
      <w:bodyDiv w:val="1"/>
      <w:marLeft w:val="0"/>
      <w:marRight w:val="0"/>
      <w:marTop w:val="0"/>
      <w:marBottom w:val="0"/>
      <w:divBdr>
        <w:top w:val="none" w:sz="0" w:space="0" w:color="auto"/>
        <w:left w:val="none" w:sz="0" w:space="0" w:color="auto"/>
        <w:bottom w:val="none" w:sz="0" w:space="0" w:color="auto"/>
        <w:right w:val="none" w:sz="0" w:space="0" w:color="auto"/>
      </w:divBdr>
    </w:div>
    <w:div w:id="2037191977">
      <w:bodyDiv w:val="1"/>
      <w:marLeft w:val="0"/>
      <w:marRight w:val="0"/>
      <w:marTop w:val="0"/>
      <w:marBottom w:val="0"/>
      <w:divBdr>
        <w:top w:val="none" w:sz="0" w:space="0" w:color="auto"/>
        <w:left w:val="none" w:sz="0" w:space="0" w:color="auto"/>
        <w:bottom w:val="none" w:sz="0" w:space="0" w:color="auto"/>
        <w:right w:val="none" w:sz="0" w:space="0" w:color="auto"/>
      </w:divBdr>
    </w:div>
    <w:div w:id="2047099920">
      <w:bodyDiv w:val="1"/>
      <w:marLeft w:val="0"/>
      <w:marRight w:val="0"/>
      <w:marTop w:val="0"/>
      <w:marBottom w:val="0"/>
      <w:divBdr>
        <w:top w:val="none" w:sz="0" w:space="0" w:color="auto"/>
        <w:left w:val="none" w:sz="0" w:space="0" w:color="auto"/>
        <w:bottom w:val="none" w:sz="0" w:space="0" w:color="auto"/>
        <w:right w:val="none" w:sz="0" w:space="0" w:color="auto"/>
      </w:divBdr>
      <w:divsChild>
        <w:div w:id="2066247918">
          <w:marLeft w:val="0"/>
          <w:marRight w:val="0"/>
          <w:marTop w:val="0"/>
          <w:marBottom w:val="0"/>
          <w:divBdr>
            <w:top w:val="none" w:sz="0" w:space="0" w:color="auto"/>
            <w:left w:val="none" w:sz="0" w:space="0" w:color="auto"/>
            <w:bottom w:val="none" w:sz="0" w:space="0" w:color="auto"/>
            <w:right w:val="none" w:sz="0" w:space="0" w:color="auto"/>
          </w:divBdr>
          <w:divsChild>
            <w:div w:id="991300685">
              <w:marLeft w:val="0"/>
              <w:marRight w:val="0"/>
              <w:marTop w:val="0"/>
              <w:marBottom w:val="0"/>
              <w:divBdr>
                <w:top w:val="none" w:sz="0" w:space="0" w:color="auto"/>
                <w:left w:val="none" w:sz="0" w:space="0" w:color="auto"/>
                <w:bottom w:val="none" w:sz="0" w:space="0" w:color="auto"/>
                <w:right w:val="none" w:sz="0" w:space="0" w:color="auto"/>
              </w:divBdr>
              <w:divsChild>
                <w:div w:id="339088220">
                  <w:marLeft w:val="0"/>
                  <w:marRight w:val="0"/>
                  <w:marTop w:val="0"/>
                  <w:marBottom w:val="0"/>
                  <w:divBdr>
                    <w:top w:val="none" w:sz="0" w:space="0" w:color="auto"/>
                    <w:left w:val="none" w:sz="0" w:space="0" w:color="auto"/>
                    <w:bottom w:val="none" w:sz="0" w:space="0" w:color="auto"/>
                    <w:right w:val="none" w:sz="0" w:space="0" w:color="auto"/>
                  </w:divBdr>
                  <w:divsChild>
                    <w:div w:id="1452361803">
                      <w:marLeft w:val="0"/>
                      <w:marRight w:val="0"/>
                      <w:marTop w:val="0"/>
                      <w:marBottom w:val="0"/>
                      <w:divBdr>
                        <w:top w:val="none" w:sz="0" w:space="0" w:color="auto"/>
                        <w:left w:val="none" w:sz="0" w:space="0" w:color="auto"/>
                        <w:bottom w:val="none" w:sz="0" w:space="0" w:color="auto"/>
                        <w:right w:val="none" w:sz="0" w:space="0" w:color="auto"/>
                      </w:divBdr>
                      <w:divsChild>
                        <w:div w:id="8964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24922">
      <w:bodyDiv w:val="1"/>
      <w:marLeft w:val="0"/>
      <w:marRight w:val="0"/>
      <w:marTop w:val="0"/>
      <w:marBottom w:val="0"/>
      <w:divBdr>
        <w:top w:val="none" w:sz="0" w:space="0" w:color="auto"/>
        <w:left w:val="none" w:sz="0" w:space="0" w:color="auto"/>
        <w:bottom w:val="none" w:sz="0" w:space="0" w:color="auto"/>
        <w:right w:val="none" w:sz="0" w:space="0" w:color="auto"/>
      </w:divBdr>
    </w:div>
    <w:div w:id="2078699862">
      <w:bodyDiv w:val="1"/>
      <w:marLeft w:val="0"/>
      <w:marRight w:val="0"/>
      <w:marTop w:val="0"/>
      <w:marBottom w:val="0"/>
      <w:divBdr>
        <w:top w:val="none" w:sz="0" w:space="0" w:color="auto"/>
        <w:left w:val="none" w:sz="0" w:space="0" w:color="auto"/>
        <w:bottom w:val="none" w:sz="0" w:space="0" w:color="auto"/>
        <w:right w:val="none" w:sz="0" w:space="0" w:color="auto"/>
      </w:divBdr>
    </w:div>
    <w:div w:id="2084057440">
      <w:bodyDiv w:val="1"/>
      <w:marLeft w:val="0"/>
      <w:marRight w:val="0"/>
      <w:marTop w:val="0"/>
      <w:marBottom w:val="0"/>
      <w:divBdr>
        <w:top w:val="none" w:sz="0" w:space="0" w:color="auto"/>
        <w:left w:val="none" w:sz="0" w:space="0" w:color="auto"/>
        <w:bottom w:val="none" w:sz="0" w:space="0" w:color="auto"/>
        <w:right w:val="none" w:sz="0" w:space="0" w:color="auto"/>
      </w:divBdr>
    </w:div>
    <w:div w:id="2085758551">
      <w:bodyDiv w:val="1"/>
      <w:marLeft w:val="0"/>
      <w:marRight w:val="0"/>
      <w:marTop w:val="0"/>
      <w:marBottom w:val="0"/>
      <w:divBdr>
        <w:top w:val="none" w:sz="0" w:space="0" w:color="auto"/>
        <w:left w:val="none" w:sz="0" w:space="0" w:color="auto"/>
        <w:bottom w:val="none" w:sz="0" w:space="0" w:color="auto"/>
        <w:right w:val="none" w:sz="0" w:space="0" w:color="auto"/>
      </w:divBdr>
    </w:div>
    <w:div w:id="2103259032">
      <w:bodyDiv w:val="1"/>
      <w:marLeft w:val="0"/>
      <w:marRight w:val="0"/>
      <w:marTop w:val="0"/>
      <w:marBottom w:val="0"/>
      <w:divBdr>
        <w:top w:val="none" w:sz="0" w:space="0" w:color="auto"/>
        <w:left w:val="none" w:sz="0" w:space="0" w:color="auto"/>
        <w:bottom w:val="none" w:sz="0" w:space="0" w:color="auto"/>
        <w:right w:val="none" w:sz="0" w:space="0" w:color="auto"/>
      </w:divBdr>
    </w:div>
    <w:div w:id="2130970950">
      <w:bodyDiv w:val="1"/>
      <w:marLeft w:val="0"/>
      <w:marRight w:val="0"/>
      <w:marTop w:val="0"/>
      <w:marBottom w:val="0"/>
      <w:divBdr>
        <w:top w:val="none" w:sz="0" w:space="0" w:color="auto"/>
        <w:left w:val="none" w:sz="0" w:space="0" w:color="auto"/>
        <w:bottom w:val="none" w:sz="0" w:space="0" w:color="auto"/>
        <w:right w:val="none" w:sz="0" w:space="0" w:color="auto"/>
      </w:divBdr>
      <w:divsChild>
        <w:div w:id="1412969239">
          <w:marLeft w:val="0"/>
          <w:marRight w:val="0"/>
          <w:marTop w:val="0"/>
          <w:marBottom w:val="0"/>
          <w:divBdr>
            <w:top w:val="none" w:sz="0" w:space="0" w:color="auto"/>
            <w:left w:val="none" w:sz="0" w:space="0" w:color="auto"/>
            <w:bottom w:val="none" w:sz="0" w:space="0" w:color="auto"/>
            <w:right w:val="none" w:sz="0" w:space="0" w:color="auto"/>
          </w:divBdr>
          <w:divsChild>
            <w:div w:id="1533302405">
              <w:marLeft w:val="0"/>
              <w:marRight w:val="0"/>
              <w:marTop w:val="0"/>
              <w:marBottom w:val="0"/>
              <w:divBdr>
                <w:top w:val="none" w:sz="0" w:space="0" w:color="auto"/>
                <w:left w:val="none" w:sz="0" w:space="0" w:color="auto"/>
                <w:bottom w:val="none" w:sz="0" w:space="0" w:color="auto"/>
                <w:right w:val="none" w:sz="0" w:space="0" w:color="auto"/>
              </w:divBdr>
              <w:divsChild>
                <w:div w:id="1775976655">
                  <w:marLeft w:val="0"/>
                  <w:marRight w:val="0"/>
                  <w:marTop w:val="0"/>
                  <w:marBottom w:val="0"/>
                  <w:divBdr>
                    <w:top w:val="none" w:sz="0" w:space="0" w:color="auto"/>
                    <w:left w:val="none" w:sz="0" w:space="0" w:color="auto"/>
                    <w:bottom w:val="none" w:sz="0" w:space="0" w:color="auto"/>
                    <w:right w:val="none" w:sz="0" w:space="0" w:color="auto"/>
                  </w:divBdr>
                  <w:divsChild>
                    <w:div w:id="350644070">
                      <w:marLeft w:val="0"/>
                      <w:marRight w:val="0"/>
                      <w:marTop w:val="0"/>
                      <w:marBottom w:val="0"/>
                      <w:divBdr>
                        <w:top w:val="none" w:sz="0" w:space="0" w:color="auto"/>
                        <w:left w:val="none" w:sz="0" w:space="0" w:color="auto"/>
                        <w:bottom w:val="none" w:sz="0" w:space="0" w:color="auto"/>
                        <w:right w:val="none" w:sz="0" w:space="0" w:color="auto"/>
                      </w:divBdr>
                      <w:divsChild>
                        <w:div w:id="1164668805">
                          <w:marLeft w:val="0"/>
                          <w:marRight w:val="0"/>
                          <w:marTop w:val="0"/>
                          <w:marBottom w:val="0"/>
                          <w:divBdr>
                            <w:top w:val="none" w:sz="0" w:space="0" w:color="auto"/>
                            <w:left w:val="none" w:sz="0" w:space="0" w:color="auto"/>
                            <w:bottom w:val="none" w:sz="0" w:space="0" w:color="auto"/>
                            <w:right w:val="none" w:sz="0" w:space="0" w:color="auto"/>
                          </w:divBdr>
                          <w:divsChild>
                            <w:div w:id="284821850">
                              <w:marLeft w:val="0"/>
                              <w:marRight w:val="0"/>
                              <w:marTop w:val="0"/>
                              <w:marBottom w:val="0"/>
                              <w:divBdr>
                                <w:top w:val="none" w:sz="0" w:space="0" w:color="auto"/>
                                <w:left w:val="none" w:sz="0" w:space="0" w:color="auto"/>
                                <w:bottom w:val="none" w:sz="0" w:space="0" w:color="auto"/>
                                <w:right w:val="none" w:sz="0" w:space="0" w:color="auto"/>
                              </w:divBdr>
                            </w:div>
                          </w:divsChild>
                        </w:div>
                        <w:div w:id="1065563394">
                          <w:marLeft w:val="0"/>
                          <w:marRight w:val="0"/>
                          <w:marTop w:val="0"/>
                          <w:marBottom w:val="0"/>
                          <w:divBdr>
                            <w:top w:val="none" w:sz="0" w:space="0" w:color="auto"/>
                            <w:left w:val="none" w:sz="0" w:space="0" w:color="auto"/>
                            <w:bottom w:val="none" w:sz="0" w:space="0" w:color="auto"/>
                            <w:right w:val="none" w:sz="0" w:space="0" w:color="auto"/>
                          </w:divBdr>
                          <w:divsChild>
                            <w:div w:id="2029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320449">
      <w:bodyDiv w:val="1"/>
      <w:marLeft w:val="0"/>
      <w:marRight w:val="0"/>
      <w:marTop w:val="0"/>
      <w:marBottom w:val="0"/>
      <w:divBdr>
        <w:top w:val="none" w:sz="0" w:space="0" w:color="auto"/>
        <w:left w:val="none" w:sz="0" w:space="0" w:color="auto"/>
        <w:bottom w:val="none" w:sz="0" w:space="0" w:color="auto"/>
        <w:right w:val="none" w:sz="0" w:space="0" w:color="auto"/>
      </w:divBdr>
    </w:div>
    <w:div w:id="21461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upporting%20Docs/SACSCOCApprDistEdSchSites%208-3-16.pdf" TargetMode="External"/><Relationship Id="rId18" Type="http://schemas.openxmlformats.org/officeDocument/2006/relationships/hyperlink" Target="Supporting%20Docs/LCS%20Strategic%20Plan%202015-2020%20follow%20up%202016.pdf" TargetMode="External"/><Relationship Id="rId26" Type="http://schemas.openxmlformats.org/officeDocument/2006/relationships/hyperlink" Target="Supporting%20Docs/Suggested%20Standard%20Syllabus%20Policies.pdf" TargetMode="External"/><Relationship Id="rId39" Type="http://schemas.openxmlformats.org/officeDocument/2006/relationships/hyperlink" Target="Supporting%20Docs/Center%20for%20Graduate%20Life%20Website.pdf" TargetMode="External"/><Relationship Id="rId21" Type="http://schemas.openxmlformats.org/officeDocument/2006/relationships/hyperlink" Target="file:///G:\PhD%20PHS%20Supporting%20Documentation\Ph.D.%20in%20PHS%20Grad%20Council%20approval.pdf" TargetMode="External"/><Relationship Id="rId34" Type="http://schemas.openxmlformats.org/officeDocument/2006/relationships/hyperlink" Target="Supporting%20Docs/Information%20and%20Technology%20Services%20Lab%20Software.pdf" TargetMode="External"/><Relationship Id="rId42" Type="http://schemas.openxmlformats.org/officeDocument/2006/relationships/hyperlink" Target="Supporting%20Docs/Dean%20of%20Students%20Office%20Website.pdf" TargetMode="External"/><Relationship Id="rId47" Type="http://schemas.openxmlformats.org/officeDocument/2006/relationships/hyperlink" Target="Supporting%20Docs/University%20Career%20Center%20Website.pdf" TargetMode="External"/><Relationship Id="rId50" Type="http://schemas.openxmlformats.org/officeDocument/2006/relationships/hyperlink" Target="Supporting%20Docs/Language%20Resource%20Center%20_%20UNC%20Charlotte.pdf" TargetMode="External"/><Relationship Id="rId55" Type="http://schemas.openxmlformats.org/officeDocument/2006/relationships/hyperlink" Target="Supporting%20Docs/LCS%20Strategic%20Plan%202015-2020%20follow%20up%202016.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Supporting%20Docs/General%20Statute%20116-11%20Powers%20and%20Duties%20of%20BOG.pdf" TargetMode="External"/><Relationship Id="rId29" Type="http://schemas.openxmlformats.org/officeDocument/2006/relationships/hyperlink" Target="Supporting%20Docs/CLAS_Translating_FacultyRoster-2016_05_25.pdf" TargetMode="External"/><Relationship Id="rId11" Type="http://schemas.openxmlformats.org/officeDocument/2006/relationships/hyperlink" Target="http://www.atisa.org/" TargetMode="External"/><Relationship Id="rId24" Type="http://schemas.openxmlformats.org/officeDocument/2006/relationships/hyperlink" Target="Supporting%20Docs/Faculty%20Governance%20-%20New%20Course%20Proposals.pdf" TargetMode="External"/><Relationship Id="rId32" Type="http://schemas.openxmlformats.org/officeDocument/2006/relationships/hyperlink" Target="Supporting%20Docs/Library%20Research%20Guides.pdf" TargetMode="External"/><Relationship Id="rId37" Type="http://schemas.openxmlformats.org/officeDocument/2006/relationships/hyperlink" Target="Supporting%20Docs/Information%20and%20Technology%20Services%20Classroom%20Support.pdf" TargetMode="External"/><Relationship Id="rId40" Type="http://schemas.openxmlformats.org/officeDocument/2006/relationships/hyperlink" Target="Supporting%20Docs/Graduate%20and%20Professional%20Student%20Government.pdf" TargetMode="External"/><Relationship Id="rId45" Type="http://schemas.openxmlformats.org/officeDocument/2006/relationships/hyperlink" Target="Supporting%20Docs/Multicultural%20Academic%20Services%20Website.pdf" TargetMode="External"/><Relationship Id="rId53" Type="http://schemas.openxmlformats.org/officeDocument/2006/relationships/hyperlink" Target="Supporting%20Docs/2015-20%20Strategic%20Plan%20Template.pdf"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Supporting%20Docs/2015-16%20Annual%20Report%20LACS%20rev.pdf" TargetMode="External"/><Relationship Id="rId4" Type="http://schemas.openxmlformats.org/officeDocument/2006/relationships/settings" Target="settings.xml"/><Relationship Id="rId9" Type="http://schemas.openxmlformats.org/officeDocument/2006/relationships/hyperlink" Target="http://www.catiweb.org" TargetMode="External"/><Relationship Id="rId14" Type="http://schemas.openxmlformats.org/officeDocument/2006/relationships/hyperlink" Target="file:///C:\Users\crobi112\Desktop\Evidence\NCGA%201965.pdf" TargetMode="External"/><Relationship Id="rId22" Type="http://schemas.openxmlformats.org/officeDocument/2006/relationships/hyperlink" Target="Supporting%20Docs/Standing%20Rules%20of%20the%20Faculty.pdf" TargetMode="External"/><Relationship Id="rId27" Type="http://schemas.openxmlformats.org/officeDocument/2006/relationships/hyperlink" Target="Supporting%20Docs/Grad%20Cert%20in%20LACS%20GC%20Long%20form.pdf" TargetMode="External"/><Relationship Id="rId30" Type="http://schemas.openxmlformats.org/officeDocument/2006/relationships/hyperlink" Target="Supporting%20Docs/J.%20Murrey%20Atkins%20Library.pdf" TargetMode="External"/><Relationship Id="rId35" Type="http://schemas.openxmlformats.org/officeDocument/2006/relationships/hyperlink" Target="Supporting%20Docs/Information%20and%20Technology%20Services%20Online%20Training.pdf" TargetMode="External"/><Relationship Id="rId43" Type="http://schemas.openxmlformats.org/officeDocument/2006/relationships/hyperlink" Target="Supporting%20Docs/Disability%20Services%20Website.pdf" TargetMode="External"/><Relationship Id="rId48" Type="http://schemas.openxmlformats.org/officeDocument/2006/relationships/hyperlink" Target="Supporting%20Docs/University%20Center%20for%20Academic%20Excellence%20Website.pdf" TargetMode="External"/><Relationship Id="rId56" Type="http://schemas.openxmlformats.org/officeDocument/2006/relationships/hyperlink" Target="Supporting%20Docs/Highlight%202015-2016.pdf" TargetMode="External"/><Relationship Id="rId8" Type="http://schemas.openxmlformats.org/officeDocument/2006/relationships/hyperlink" Target="file:///\\filer02\dvol1\AAFR\SHARED\SACS%20Approvals\10-2013%20SACS%20Notifications\Doc_BA\supporting%20pdf%20docs\2015-2016-GRAD-Catalog%20List%20of%20Degrees.pdf" TargetMode="External"/><Relationship Id="rId51" Type="http://schemas.openxmlformats.org/officeDocument/2006/relationships/hyperlink" Target="Supporting%20Docs/SLOs%20Asst.%20Plan%20&amp;%20Report%202015%20Template.pdf" TargetMode="External"/><Relationship Id="rId3" Type="http://schemas.openxmlformats.org/officeDocument/2006/relationships/styles" Target="styles.xml"/><Relationship Id="rId12" Type="http://schemas.openxmlformats.org/officeDocument/2006/relationships/hyperlink" Target="http://www.literarytranslators.org/" TargetMode="External"/><Relationship Id="rId17" Type="http://schemas.openxmlformats.org/officeDocument/2006/relationships/hyperlink" Target="http://www.bls.gov/ooh/media-and-communication/interpreters-and-translators.htm" TargetMode="External"/><Relationship Id="rId25" Type="http://schemas.openxmlformats.org/officeDocument/2006/relationships/hyperlink" Target="Supporting%20Docs/Graduate%20School%20Syllabus%20Guidelines.pdf" TargetMode="External"/><Relationship Id="rId33" Type="http://schemas.openxmlformats.org/officeDocument/2006/relationships/hyperlink" Target="Supporting%20Docs/Information%20and%20Technology%20Services%20Department%20List.pdf" TargetMode="External"/><Relationship Id="rId38" Type="http://schemas.openxmlformats.org/officeDocument/2006/relationships/hyperlink" Target="Supporting%20Docs/Graduate%20School%20Website.pdf" TargetMode="External"/><Relationship Id="rId46" Type="http://schemas.openxmlformats.org/officeDocument/2006/relationships/hyperlink" Target="Supporting%20Docs/Residency%20Determination%20Office%20Website.pdf" TargetMode="External"/><Relationship Id="rId59" Type="http://schemas.openxmlformats.org/officeDocument/2006/relationships/theme" Target="theme/theme1.xml"/><Relationship Id="rId20" Type="http://schemas.openxmlformats.org/officeDocument/2006/relationships/hyperlink" Target="Supporting%20Docs/LACS%2002-08-2016%20Establishment%20Grad%20Cert%20in%20LACS%20GC%20Revisions.pdf" TargetMode="External"/><Relationship Id="rId41" Type="http://schemas.openxmlformats.org/officeDocument/2006/relationships/hyperlink" Target="Supporting%20Docs/Counseling%20Center%20Website.pdf" TargetMode="External"/><Relationship Id="rId54" Type="http://schemas.openxmlformats.org/officeDocument/2006/relationships/hyperlink" Target="Supporting%20Docs/University%20Scorecard%20%202011-2016.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Supporting%20Docs/General%20Statute%20116-4%20Composition%20of%20University%20of%20NC.pdf" TargetMode="External"/><Relationship Id="rId23" Type="http://schemas.openxmlformats.org/officeDocument/2006/relationships/hyperlink" Target="Supporting%20Docs/Short%20Form.pdf" TargetMode="External"/><Relationship Id="rId28" Type="http://schemas.openxmlformats.org/officeDocument/2006/relationships/hyperlink" Target="Supporting%20Docs/LACS%20Org%20Chart%20March%202016.pdf" TargetMode="External"/><Relationship Id="rId36" Type="http://schemas.openxmlformats.org/officeDocument/2006/relationships/hyperlink" Target="Supporting%20Docs/Information%20and%20Technology%20Services%20Skillport%20System.pdf" TargetMode="External"/><Relationship Id="rId49" Type="http://schemas.openxmlformats.org/officeDocument/2006/relationships/hyperlink" Target="Supporting%20Docs/University%20Writing%20Program%20Website.pdf" TargetMode="External"/><Relationship Id="rId57" Type="http://schemas.openxmlformats.org/officeDocument/2006/relationships/footer" Target="footer1.xml"/><Relationship Id="rId10" Type="http://schemas.openxmlformats.org/officeDocument/2006/relationships/hyperlink" Target="https://www.atanet.org/" TargetMode="External"/><Relationship Id="rId31" Type="http://schemas.openxmlformats.org/officeDocument/2006/relationships/hyperlink" Target="Supporting%20Docs/Find%20Your%20Subject%20Librarian%20_%20J.%20Murrey%20Atkins%20Library%20_%20UNC%20Charlotte.pdf" TargetMode="External"/><Relationship Id="rId44" Type="http://schemas.openxmlformats.org/officeDocument/2006/relationships/hyperlink" Target="Supporting%20Docs/International%20Programs%20Website.pdf" TargetMode="External"/><Relationship Id="rId52" Type="http://schemas.openxmlformats.org/officeDocument/2006/relationships/hyperlink" Target="Supporting%20Docs/GRAD_CERT_2017_SLOs%20Asst_Plan&amp;Report&amp;Scoring_Rub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FB65F-72D0-414B-8C37-E2D7AE7A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8131</Words>
  <Characters>46349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54372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Tarr</dc:creator>
  <cp:lastModifiedBy>Holder, Rochelle</cp:lastModifiedBy>
  <cp:revision>7</cp:revision>
  <cp:lastPrinted>2013-10-29T22:22:00Z</cp:lastPrinted>
  <dcterms:created xsi:type="dcterms:W3CDTF">2016-08-02T18:19:00Z</dcterms:created>
  <dcterms:modified xsi:type="dcterms:W3CDTF">2016-08-03T16:12:00Z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1206692872</vt:i4>
  </property>
</Properties>
</file>