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19506" w14:textId="77777777" w:rsidR="002B1704" w:rsidRPr="00936795" w:rsidRDefault="00B2268A" w:rsidP="0044510B">
      <w:pPr>
        <w:pStyle w:val="BodyText"/>
        <w:ind w:left="1467"/>
        <w:rPr>
          <w:rFonts w:asciiTheme="minorHAnsi" w:hAnsiTheme="minorHAnsi" w:cstheme="minorHAnsi"/>
          <w:sz w:val="20"/>
        </w:rPr>
      </w:pPr>
      <w:r w:rsidRPr="00936795">
        <w:rPr>
          <w:rFonts w:asciiTheme="minorHAnsi" w:hAnsiTheme="minorHAnsi" w:cstheme="minorHAnsi"/>
          <w:noProof/>
          <w:sz w:val="20"/>
        </w:rPr>
        <w:drawing>
          <wp:inline distT="0" distB="0" distL="0" distR="0" wp14:anchorId="1AD986D9" wp14:editId="2616EEED">
            <wp:extent cx="4778220" cy="194738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778220" cy="1947386"/>
                    </a:xfrm>
                    <a:prstGeom prst="rect">
                      <a:avLst/>
                    </a:prstGeom>
                  </pic:spPr>
                </pic:pic>
              </a:graphicData>
            </a:graphic>
          </wp:inline>
        </w:drawing>
      </w:r>
    </w:p>
    <w:p w14:paraId="6E7EC165" w14:textId="77777777" w:rsidR="002B1704" w:rsidRPr="00936795" w:rsidRDefault="00B2268A" w:rsidP="0044510B">
      <w:pPr>
        <w:pStyle w:val="Title"/>
        <w:spacing w:before="0"/>
        <w:rPr>
          <w:rFonts w:asciiTheme="minorHAnsi" w:hAnsiTheme="minorHAnsi" w:cstheme="minorHAnsi"/>
        </w:rPr>
      </w:pPr>
      <w:r w:rsidRPr="00936795">
        <w:rPr>
          <w:rFonts w:asciiTheme="minorHAnsi" w:hAnsiTheme="minorHAnsi" w:cstheme="minorHAnsi"/>
          <w:w w:val="110"/>
        </w:rPr>
        <w:t>AAAT</w:t>
      </w:r>
      <w:r w:rsidRPr="00936795">
        <w:rPr>
          <w:rFonts w:asciiTheme="minorHAnsi" w:hAnsiTheme="minorHAnsi" w:cstheme="minorHAnsi"/>
          <w:spacing w:val="6"/>
          <w:w w:val="110"/>
        </w:rPr>
        <w:t xml:space="preserve"> </w:t>
      </w:r>
      <w:r w:rsidRPr="00936795">
        <w:rPr>
          <w:rFonts w:asciiTheme="minorHAnsi" w:hAnsiTheme="minorHAnsi" w:cstheme="minorHAnsi"/>
          <w:spacing w:val="-2"/>
          <w:w w:val="110"/>
        </w:rPr>
        <w:t>Meeting</w:t>
      </w:r>
    </w:p>
    <w:p w14:paraId="0FCE4511" w14:textId="5ADFDBF1" w:rsidR="002B1704" w:rsidRPr="00936795" w:rsidRDefault="00C97CDB" w:rsidP="0044510B">
      <w:pPr>
        <w:ind w:left="20" w:right="1"/>
        <w:jc w:val="center"/>
        <w:rPr>
          <w:rFonts w:asciiTheme="minorHAnsi" w:hAnsiTheme="minorHAnsi" w:cstheme="minorHAnsi"/>
          <w:sz w:val="24"/>
        </w:rPr>
      </w:pPr>
      <w:r>
        <w:rPr>
          <w:rFonts w:asciiTheme="minorHAnsi" w:hAnsiTheme="minorHAnsi" w:cstheme="minorHAnsi"/>
          <w:w w:val="110"/>
          <w:sz w:val="24"/>
        </w:rPr>
        <w:t>October 15,</w:t>
      </w:r>
      <w:r w:rsidR="009C60D5">
        <w:rPr>
          <w:rFonts w:asciiTheme="minorHAnsi" w:hAnsiTheme="minorHAnsi" w:cstheme="minorHAnsi"/>
          <w:w w:val="110"/>
          <w:sz w:val="24"/>
        </w:rPr>
        <w:t xml:space="preserve"> 2024</w:t>
      </w:r>
      <w:r w:rsidR="00B2268A" w:rsidRPr="00936795">
        <w:rPr>
          <w:rFonts w:asciiTheme="minorHAnsi" w:hAnsiTheme="minorHAnsi" w:cstheme="minorHAnsi"/>
          <w:spacing w:val="33"/>
          <w:w w:val="110"/>
          <w:sz w:val="24"/>
        </w:rPr>
        <w:t xml:space="preserve"> </w:t>
      </w:r>
      <w:r w:rsidR="00B2268A" w:rsidRPr="00936795">
        <w:rPr>
          <w:rFonts w:asciiTheme="minorHAnsi" w:hAnsiTheme="minorHAnsi" w:cstheme="minorHAnsi"/>
          <w:sz w:val="24"/>
        </w:rPr>
        <w:t>|</w:t>
      </w:r>
      <w:r w:rsidR="00B2268A" w:rsidRPr="00936795">
        <w:rPr>
          <w:rFonts w:asciiTheme="minorHAnsi" w:hAnsiTheme="minorHAnsi" w:cstheme="minorHAnsi"/>
          <w:spacing w:val="34"/>
          <w:w w:val="110"/>
          <w:sz w:val="24"/>
        </w:rPr>
        <w:t xml:space="preserve"> </w:t>
      </w:r>
      <w:r>
        <w:rPr>
          <w:rFonts w:asciiTheme="minorHAnsi" w:hAnsiTheme="minorHAnsi" w:cstheme="minorHAnsi"/>
          <w:w w:val="110"/>
          <w:sz w:val="24"/>
        </w:rPr>
        <w:t>10:00 – 11:30</w:t>
      </w:r>
      <w:r w:rsidR="009C60D5">
        <w:rPr>
          <w:rFonts w:asciiTheme="minorHAnsi" w:hAnsiTheme="minorHAnsi" w:cstheme="minorHAnsi"/>
          <w:w w:val="110"/>
          <w:sz w:val="24"/>
        </w:rPr>
        <w:t xml:space="preserve"> </w:t>
      </w:r>
      <w:r>
        <w:rPr>
          <w:rFonts w:asciiTheme="minorHAnsi" w:hAnsiTheme="minorHAnsi" w:cstheme="minorHAnsi"/>
          <w:w w:val="110"/>
          <w:sz w:val="24"/>
        </w:rPr>
        <w:t>A</w:t>
      </w:r>
      <w:r w:rsidR="009C60D5">
        <w:rPr>
          <w:rFonts w:asciiTheme="minorHAnsi" w:hAnsiTheme="minorHAnsi" w:cstheme="minorHAnsi"/>
          <w:w w:val="110"/>
          <w:sz w:val="24"/>
        </w:rPr>
        <w:t>M</w:t>
      </w:r>
    </w:p>
    <w:p w14:paraId="773C5CF0" w14:textId="77777777" w:rsidR="002B1704" w:rsidRPr="00936795" w:rsidRDefault="00B2268A" w:rsidP="0044510B">
      <w:pPr>
        <w:ind w:left="20" w:right="1"/>
        <w:jc w:val="center"/>
        <w:rPr>
          <w:rFonts w:asciiTheme="minorHAnsi" w:hAnsiTheme="minorHAnsi" w:cstheme="minorHAnsi"/>
          <w:sz w:val="24"/>
        </w:rPr>
      </w:pPr>
      <w:r w:rsidRPr="00936795">
        <w:rPr>
          <w:rFonts w:asciiTheme="minorHAnsi" w:hAnsiTheme="minorHAnsi" w:cstheme="minorHAnsi"/>
          <w:w w:val="110"/>
          <w:sz w:val="24"/>
        </w:rPr>
        <w:t>Fretwell</w:t>
      </w:r>
      <w:r w:rsidRPr="00936795">
        <w:rPr>
          <w:rFonts w:asciiTheme="minorHAnsi" w:hAnsiTheme="minorHAnsi" w:cstheme="minorHAnsi"/>
          <w:spacing w:val="-8"/>
          <w:w w:val="110"/>
          <w:sz w:val="24"/>
        </w:rPr>
        <w:t xml:space="preserve"> </w:t>
      </w:r>
      <w:r w:rsidRPr="00936795">
        <w:rPr>
          <w:rFonts w:asciiTheme="minorHAnsi" w:hAnsiTheme="minorHAnsi" w:cstheme="minorHAnsi"/>
          <w:spacing w:val="-5"/>
          <w:w w:val="110"/>
          <w:sz w:val="24"/>
        </w:rPr>
        <w:t>310</w:t>
      </w:r>
    </w:p>
    <w:p w14:paraId="61C65321" w14:textId="77777777" w:rsidR="002B1704" w:rsidRPr="00936795" w:rsidRDefault="002B1704" w:rsidP="0044510B">
      <w:pPr>
        <w:pStyle w:val="BodyText"/>
        <w:rPr>
          <w:rFonts w:asciiTheme="minorHAnsi" w:hAnsiTheme="minorHAnsi" w:cstheme="minorHAnsi"/>
          <w:sz w:val="24"/>
        </w:rPr>
      </w:pPr>
    </w:p>
    <w:p w14:paraId="10700137" w14:textId="77777777" w:rsidR="002B1704" w:rsidRPr="00936795" w:rsidRDefault="00B2268A" w:rsidP="0044510B">
      <w:pPr>
        <w:pStyle w:val="BodyText"/>
        <w:spacing w:line="292" w:lineRule="auto"/>
        <w:ind w:left="127"/>
        <w:rPr>
          <w:rFonts w:asciiTheme="minorHAnsi" w:hAnsiTheme="minorHAnsi" w:cstheme="minorHAnsi"/>
        </w:rPr>
      </w:pPr>
      <w:r w:rsidRPr="00936795">
        <w:rPr>
          <w:rFonts w:asciiTheme="minorHAnsi" w:hAnsiTheme="minorHAnsi" w:cstheme="minorHAnsi"/>
          <w:b/>
          <w:w w:val="110"/>
        </w:rPr>
        <w:t xml:space="preserve">The Academic Affairs Assessment Team (AAAT) </w:t>
      </w:r>
      <w:r w:rsidRPr="00936795">
        <w:rPr>
          <w:rFonts w:asciiTheme="minorHAnsi" w:hAnsiTheme="minorHAnsi" w:cstheme="minorHAnsi"/>
          <w:w w:val="110"/>
        </w:rPr>
        <w:t>was formally established in 2006. The purpose of the team is to bring together assessment professionals from the eight colleges, Undergraduate Education, Atkins Library, and Student Affairs to discuss assessment issues, share assessment data and best practices, and collaboratively brainstorm solutions to assessment problems.</w:t>
      </w:r>
    </w:p>
    <w:p w14:paraId="0E60DE15" w14:textId="77777777" w:rsidR="00A40F34" w:rsidRPr="0044510B" w:rsidRDefault="00A40F34" w:rsidP="0044510B">
      <w:pPr>
        <w:ind w:left="127"/>
        <w:rPr>
          <w:rFonts w:asciiTheme="minorHAnsi" w:hAnsiTheme="minorHAnsi" w:cstheme="minorHAnsi"/>
          <w:b/>
          <w:caps/>
          <w:sz w:val="24"/>
        </w:rPr>
      </w:pPr>
    </w:p>
    <w:tbl>
      <w:tblPr>
        <w:tblpPr w:leftFromText="180" w:rightFromText="180"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750"/>
        <w:gridCol w:w="2820"/>
      </w:tblGrid>
      <w:tr w:rsidR="00A40F34" w:rsidRPr="00936795" w14:paraId="660A9243" w14:textId="77777777" w:rsidTr="00A40F34">
        <w:trPr>
          <w:trHeight w:val="519"/>
        </w:trPr>
        <w:tc>
          <w:tcPr>
            <w:tcW w:w="6750" w:type="dxa"/>
            <w:shd w:val="clear" w:color="auto" w:fill="D9E9D3"/>
            <w:vAlign w:val="center"/>
          </w:tcPr>
          <w:p w14:paraId="0EB6A6D7" w14:textId="77777777" w:rsidR="00A40F34" w:rsidRPr="00936795" w:rsidRDefault="00A40F34" w:rsidP="009C60D5">
            <w:pPr>
              <w:pStyle w:val="TableParagraph"/>
              <w:spacing w:before="120" w:after="120"/>
              <w:ind w:left="113"/>
              <w:rPr>
                <w:rFonts w:asciiTheme="minorHAnsi" w:hAnsiTheme="minorHAnsi" w:cstheme="minorHAnsi"/>
                <w:b/>
                <w:sz w:val="24"/>
              </w:rPr>
            </w:pPr>
            <w:r w:rsidRPr="00936795">
              <w:rPr>
                <w:rFonts w:asciiTheme="minorHAnsi" w:hAnsiTheme="minorHAnsi" w:cstheme="minorHAnsi"/>
                <w:b/>
                <w:w w:val="110"/>
                <w:sz w:val="24"/>
              </w:rPr>
              <w:t>Agenda</w:t>
            </w:r>
            <w:r w:rsidRPr="00936795">
              <w:rPr>
                <w:rFonts w:asciiTheme="minorHAnsi" w:hAnsiTheme="minorHAnsi" w:cstheme="minorHAnsi"/>
                <w:b/>
                <w:spacing w:val="15"/>
                <w:w w:val="115"/>
                <w:sz w:val="24"/>
              </w:rPr>
              <w:t xml:space="preserve"> </w:t>
            </w:r>
            <w:r w:rsidRPr="00936795">
              <w:rPr>
                <w:rFonts w:asciiTheme="minorHAnsi" w:hAnsiTheme="minorHAnsi" w:cstheme="minorHAnsi"/>
                <w:b/>
                <w:spacing w:val="-2"/>
                <w:w w:val="115"/>
                <w:sz w:val="24"/>
              </w:rPr>
              <w:t>Items</w:t>
            </w:r>
          </w:p>
        </w:tc>
        <w:tc>
          <w:tcPr>
            <w:tcW w:w="2820" w:type="dxa"/>
            <w:shd w:val="clear" w:color="auto" w:fill="D9E9D3"/>
            <w:vAlign w:val="center"/>
          </w:tcPr>
          <w:p w14:paraId="102B3E88" w14:textId="77777777" w:rsidR="00A40F34" w:rsidRPr="00936795" w:rsidRDefault="00A40F34" w:rsidP="009C60D5">
            <w:pPr>
              <w:pStyle w:val="TableParagraph"/>
              <w:spacing w:before="120" w:after="120"/>
              <w:ind w:left="6"/>
              <w:jc w:val="center"/>
              <w:rPr>
                <w:rFonts w:asciiTheme="minorHAnsi" w:hAnsiTheme="minorHAnsi" w:cstheme="minorHAnsi"/>
                <w:b/>
                <w:sz w:val="24"/>
              </w:rPr>
            </w:pPr>
            <w:r w:rsidRPr="00936795">
              <w:rPr>
                <w:rFonts w:asciiTheme="minorHAnsi" w:hAnsiTheme="minorHAnsi" w:cstheme="minorHAnsi"/>
                <w:b/>
                <w:spacing w:val="-2"/>
                <w:w w:val="115"/>
                <w:sz w:val="24"/>
              </w:rPr>
              <w:t>Facilitators</w:t>
            </w:r>
          </w:p>
        </w:tc>
      </w:tr>
      <w:tr w:rsidR="00A40F34" w:rsidRPr="00936795" w14:paraId="6260CAB2" w14:textId="77777777" w:rsidTr="00A40F34">
        <w:trPr>
          <w:trHeight w:val="500"/>
        </w:trPr>
        <w:tc>
          <w:tcPr>
            <w:tcW w:w="6750" w:type="dxa"/>
            <w:vAlign w:val="center"/>
          </w:tcPr>
          <w:p w14:paraId="3E9A10A5" w14:textId="77777777" w:rsidR="00A40F34" w:rsidRPr="00A40F34" w:rsidRDefault="00A40F34" w:rsidP="009C60D5">
            <w:pPr>
              <w:pStyle w:val="TableParagraph"/>
              <w:spacing w:before="120" w:after="120"/>
              <w:ind w:left="113"/>
              <w:rPr>
                <w:rFonts w:asciiTheme="minorHAnsi" w:hAnsiTheme="minorHAnsi" w:cstheme="minorHAnsi"/>
                <w:b/>
                <w:bCs/>
                <w:sz w:val="24"/>
              </w:rPr>
            </w:pPr>
            <w:r w:rsidRPr="00A40F34">
              <w:rPr>
                <w:rFonts w:asciiTheme="minorHAnsi" w:hAnsiTheme="minorHAnsi" w:cstheme="minorHAnsi"/>
                <w:b/>
                <w:bCs/>
                <w:sz w:val="24"/>
              </w:rPr>
              <w:t>Welcome</w:t>
            </w:r>
            <w:r w:rsidRPr="00A40F34">
              <w:rPr>
                <w:rFonts w:asciiTheme="minorHAnsi" w:hAnsiTheme="minorHAnsi" w:cstheme="minorHAnsi"/>
                <w:b/>
                <w:bCs/>
                <w:spacing w:val="38"/>
                <w:sz w:val="24"/>
              </w:rPr>
              <w:t xml:space="preserve"> </w:t>
            </w:r>
            <w:r w:rsidRPr="00A40F34">
              <w:rPr>
                <w:rFonts w:asciiTheme="minorHAnsi" w:hAnsiTheme="minorHAnsi" w:cstheme="minorHAnsi"/>
                <w:b/>
                <w:bCs/>
                <w:sz w:val="24"/>
              </w:rPr>
              <w:t>&amp;</w:t>
            </w:r>
            <w:r w:rsidRPr="00A40F34">
              <w:rPr>
                <w:rFonts w:asciiTheme="minorHAnsi" w:hAnsiTheme="minorHAnsi" w:cstheme="minorHAnsi"/>
                <w:b/>
                <w:bCs/>
                <w:spacing w:val="38"/>
                <w:sz w:val="24"/>
              </w:rPr>
              <w:t xml:space="preserve"> </w:t>
            </w:r>
            <w:r w:rsidRPr="00A40F34">
              <w:rPr>
                <w:rFonts w:asciiTheme="minorHAnsi" w:hAnsiTheme="minorHAnsi" w:cstheme="minorHAnsi"/>
                <w:b/>
                <w:bCs/>
                <w:spacing w:val="-2"/>
                <w:sz w:val="24"/>
              </w:rPr>
              <w:t>Introductions</w:t>
            </w:r>
          </w:p>
        </w:tc>
        <w:tc>
          <w:tcPr>
            <w:tcW w:w="2820" w:type="dxa"/>
            <w:vAlign w:val="center"/>
          </w:tcPr>
          <w:p w14:paraId="377D70E5" w14:textId="4CC051B7" w:rsidR="00A40F34" w:rsidRPr="00936795" w:rsidRDefault="00A40F34" w:rsidP="009C60D5">
            <w:pPr>
              <w:pStyle w:val="TableParagraph"/>
              <w:spacing w:before="120" w:after="120"/>
              <w:ind w:left="6"/>
              <w:jc w:val="center"/>
              <w:rPr>
                <w:rFonts w:asciiTheme="minorHAnsi" w:hAnsiTheme="minorHAnsi" w:cstheme="minorHAnsi"/>
                <w:sz w:val="24"/>
              </w:rPr>
            </w:pPr>
            <w:r w:rsidRPr="00936795">
              <w:rPr>
                <w:rFonts w:asciiTheme="minorHAnsi" w:hAnsiTheme="minorHAnsi" w:cstheme="minorHAnsi"/>
                <w:sz w:val="24"/>
              </w:rPr>
              <w:t>Christine</w:t>
            </w:r>
          </w:p>
        </w:tc>
      </w:tr>
      <w:tr w:rsidR="00A40F34" w:rsidRPr="00C97CDB" w14:paraId="65D13AFD" w14:textId="77777777" w:rsidTr="00A40F34">
        <w:trPr>
          <w:trHeight w:val="939"/>
        </w:trPr>
        <w:tc>
          <w:tcPr>
            <w:tcW w:w="6750" w:type="dxa"/>
            <w:vAlign w:val="center"/>
          </w:tcPr>
          <w:p w14:paraId="364CEFC6" w14:textId="77777777" w:rsidR="00A40F34" w:rsidRPr="00C97CDB" w:rsidRDefault="00A40F34" w:rsidP="009C60D5">
            <w:pPr>
              <w:widowControl/>
              <w:shd w:val="clear" w:color="auto" w:fill="FFFFFF"/>
              <w:autoSpaceDE/>
              <w:autoSpaceDN/>
              <w:spacing w:before="120" w:after="120" w:line="276" w:lineRule="auto"/>
              <w:ind w:left="144"/>
              <w:rPr>
                <w:rFonts w:asciiTheme="minorHAnsi" w:eastAsia="Times New Roman" w:hAnsiTheme="minorHAnsi" w:cstheme="minorHAnsi"/>
                <w:b/>
                <w:bCs/>
                <w:color w:val="222222"/>
                <w:sz w:val="24"/>
                <w:szCs w:val="24"/>
              </w:rPr>
            </w:pPr>
            <w:r w:rsidRPr="00C97CDB">
              <w:rPr>
                <w:rFonts w:asciiTheme="minorHAnsi" w:eastAsia="Times New Roman" w:hAnsiTheme="minorHAnsi" w:cstheme="minorHAnsi"/>
                <w:b/>
                <w:bCs/>
                <w:color w:val="222222"/>
                <w:sz w:val="24"/>
                <w:szCs w:val="24"/>
              </w:rPr>
              <w:t>University updates</w:t>
            </w:r>
          </w:p>
          <w:p w14:paraId="094BEDC8" w14:textId="426C2483" w:rsidR="00A40F34" w:rsidRPr="00C97CDB" w:rsidRDefault="00C97CDB" w:rsidP="009C60D5">
            <w:pPr>
              <w:widowControl/>
              <w:shd w:val="clear" w:color="auto" w:fill="FFFFFF"/>
              <w:autoSpaceDE/>
              <w:autoSpaceDN/>
              <w:spacing w:line="360" w:lineRule="auto"/>
              <w:ind w:firstLine="446"/>
              <w:rPr>
                <w:rFonts w:asciiTheme="minorHAnsi" w:eastAsia="Times New Roman" w:hAnsiTheme="minorHAnsi" w:cstheme="minorHAnsi"/>
                <w:color w:val="222222"/>
                <w:sz w:val="24"/>
                <w:szCs w:val="24"/>
              </w:rPr>
            </w:pPr>
            <w:r w:rsidRPr="00C97CDB">
              <w:rPr>
                <w:rFonts w:asciiTheme="minorHAnsi" w:hAnsiTheme="minorHAnsi" w:cstheme="minorHAnsi"/>
                <w:color w:val="222222"/>
                <w:sz w:val="24"/>
                <w:szCs w:val="24"/>
                <w:shd w:val="clear" w:color="auto" w:fill="FFFFFF"/>
              </w:rPr>
              <w:t>Foundations of American Democracy course</w:t>
            </w:r>
          </w:p>
        </w:tc>
        <w:tc>
          <w:tcPr>
            <w:tcW w:w="2820" w:type="dxa"/>
            <w:vAlign w:val="center"/>
          </w:tcPr>
          <w:p w14:paraId="79E185E2" w14:textId="77777777" w:rsidR="00C97CDB" w:rsidRDefault="00C97CDB" w:rsidP="009C60D5">
            <w:pPr>
              <w:pStyle w:val="TableParagraph"/>
              <w:spacing w:before="0" w:line="360" w:lineRule="auto"/>
              <w:ind w:left="0"/>
              <w:jc w:val="center"/>
              <w:rPr>
                <w:rFonts w:asciiTheme="minorHAnsi" w:hAnsiTheme="minorHAnsi" w:cstheme="minorHAnsi"/>
                <w:sz w:val="24"/>
                <w:szCs w:val="24"/>
              </w:rPr>
            </w:pPr>
          </w:p>
          <w:p w14:paraId="48AB11A8" w14:textId="6062CC1C" w:rsidR="009A7DDC" w:rsidRPr="00C97CDB" w:rsidRDefault="00C97CDB" w:rsidP="009C60D5">
            <w:pPr>
              <w:pStyle w:val="TableParagraph"/>
              <w:spacing w:before="0" w:line="360" w:lineRule="auto"/>
              <w:ind w:left="0"/>
              <w:jc w:val="center"/>
              <w:rPr>
                <w:rFonts w:asciiTheme="minorHAnsi" w:hAnsiTheme="minorHAnsi" w:cstheme="minorHAnsi"/>
                <w:sz w:val="24"/>
                <w:szCs w:val="24"/>
              </w:rPr>
            </w:pPr>
            <w:r>
              <w:rPr>
                <w:rFonts w:asciiTheme="minorHAnsi" w:hAnsiTheme="minorHAnsi" w:cstheme="minorHAnsi"/>
                <w:sz w:val="24"/>
                <w:szCs w:val="24"/>
              </w:rPr>
              <w:t>Mitch Cottenoir</w:t>
            </w:r>
          </w:p>
        </w:tc>
      </w:tr>
      <w:tr w:rsidR="00A40F34" w:rsidRPr="00936795" w14:paraId="6AF497B2" w14:textId="77777777" w:rsidTr="00A40F34">
        <w:trPr>
          <w:trHeight w:val="1300"/>
        </w:trPr>
        <w:tc>
          <w:tcPr>
            <w:tcW w:w="6750" w:type="dxa"/>
            <w:vAlign w:val="center"/>
          </w:tcPr>
          <w:p w14:paraId="47C02450" w14:textId="77777777" w:rsidR="00A40F34" w:rsidRDefault="0044510B" w:rsidP="009A7DDC">
            <w:pPr>
              <w:pStyle w:val="TableParagraph"/>
              <w:tabs>
                <w:tab w:val="left" w:pos="832"/>
              </w:tabs>
              <w:spacing w:before="0"/>
              <w:ind w:left="0"/>
              <w:rPr>
                <w:rFonts w:asciiTheme="minorHAnsi" w:hAnsiTheme="minorHAnsi" w:cstheme="minorHAnsi"/>
                <w:b/>
                <w:bCs/>
                <w:sz w:val="24"/>
              </w:rPr>
            </w:pPr>
            <w:r w:rsidRPr="0044510B">
              <w:rPr>
                <w:rFonts w:asciiTheme="minorHAnsi" w:hAnsiTheme="minorHAnsi" w:cstheme="minorHAnsi"/>
                <w:b/>
                <w:bCs/>
                <w:sz w:val="24"/>
              </w:rPr>
              <w:t>Presentation</w:t>
            </w:r>
          </w:p>
          <w:p w14:paraId="350E4CD0" w14:textId="4BF701FC" w:rsidR="009A7DDC" w:rsidRPr="009A7DDC" w:rsidRDefault="009A7DDC" w:rsidP="009A7DDC">
            <w:pPr>
              <w:pStyle w:val="TableParagraph"/>
              <w:tabs>
                <w:tab w:val="left" w:pos="832"/>
              </w:tabs>
              <w:spacing w:before="0"/>
              <w:ind w:left="460"/>
              <w:rPr>
                <w:rFonts w:asciiTheme="minorHAnsi" w:hAnsiTheme="minorHAnsi" w:cstheme="minorHAnsi"/>
                <w:b/>
                <w:bCs/>
                <w:sz w:val="24"/>
                <w:szCs w:val="24"/>
              </w:rPr>
            </w:pPr>
            <w:r>
              <w:rPr>
                <w:rFonts w:asciiTheme="minorHAnsi" w:hAnsiTheme="minorHAnsi" w:cstheme="minorHAnsi"/>
                <w:color w:val="222222"/>
                <w:sz w:val="24"/>
                <w:szCs w:val="24"/>
                <w:shd w:val="clear" w:color="auto" w:fill="FFFFFF"/>
              </w:rPr>
              <w:t xml:space="preserve">Topic: </w:t>
            </w:r>
            <w:r w:rsidR="00C97CDB" w:rsidRPr="00C97CDB">
              <w:rPr>
                <w:rFonts w:asciiTheme="minorHAnsi" w:hAnsiTheme="minorHAnsi" w:cstheme="minorHAnsi"/>
                <w:i/>
                <w:iCs/>
                <w:color w:val="222222"/>
                <w:sz w:val="24"/>
                <w:szCs w:val="24"/>
                <w:shd w:val="clear" w:color="auto" w:fill="FFFFFF"/>
              </w:rPr>
              <w:t>An Analysis of DFW Rates and Factors Affecting Students' Odds of Getting DFWs  at UNC Charlotte</w:t>
            </w:r>
          </w:p>
        </w:tc>
        <w:tc>
          <w:tcPr>
            <w:tcW w:w="2820" w:type="dxa"/>
            <w:vAlign w:val="center"/>
          </w:tcPr>
          <w:p w14:paraId="00A59292" w14:textId="050814DC" w:rsidR="00D611E7" w:rsidRPr="00936795" w:rsidRDefault="00C97CDB" w:rsidP="00D611E7">
            <w:pPr>
              <w:pStyle w:val="TableParagraph"/>
              <w:spacing w:before="0"/>
              <w:ind w:left="0"/>
              <w:jc w:val="center"/>
              <w:rPr>
                <w:rFonts w:asciiTheme="minorHAnsi" w:hAnsiTheme="minorHAnsi" w:cstheme="minorHAnsi"/>
                <w:sz w:val="24"/>
              </w:rPr>
            </w:pPr>
            <w:r>
              <w:rPr>
                <w:rFonts w:asciiTheme="minorHAnsi" w:hAnsiTheme="minorHAnsi" w:cstheme="minorHAnsi"/>
                <w:sz w:val="24"/>
              </w:rPr>
              <w:t>Martha Bottia</w:t>
            </w:r>
          </w:p>
        </w:tc>
      </w:tr>
    </w:tbl>
    <w:p w14:paraId="2C0AC0AC" w14:textId="77777777" w:rsidR="002B1704" w:rsidRPr="00936795" w:rsidRDefault="002B1704" w:rsidP="001815C3">
      <w:pPr>
        <w:pStyle w:val="BodyText"/>
        <w:rPr>
          <w:rFonts w:asciiTheme="minorHAnsi" w:hAnsiTheme="minorHAnsi" w:cstheme="minorHAnsi"/>
          <w:b/>
          <w:sz w:val="20"/>
        </w:rPr>
      </w:pPr>
    </w:p>
    <w:sectPr w:rsidR="002B1704" w:rsidRPr="00936795">
      <w:type w:val="continuous"/>
      <w:pgSz w:w="12240" w:h="15840"/>
      <w:pgMar w:top="380" w:right="9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65ACB"/>
    <w:multiLevelType w:val="hybridMultilevel"/>
    <w:tmpl w:val="D3F28C4E"/>
    <w:lvl w:ilvl="0" w:tplc="10A260E8">
      <w:numFmt w:val="bullet"/>
      <w:lvlText w:val="■"/>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17E61EAC">
      <w:numFmt w:val="bullet"/>
      <w:lvlText w:val="•"/>
      <w:lvlJc w:val="left"/>
      <w:pPr>
        <w:ind w:left="1330" w:hanging="360"/>
      </w:pPr>
      <w:rPr>
        <w:rFonts w:hint="default"/>
        <w:lang w:val="en-US" w:eastAsia="en-US" w:bidi="ar-SA"/>
      </w:rPr>
    </w:lvl>
    <w:lvl w:ilvl="2" w:tplc="095C887A">
      <w:numFmt w:val="bullet"/>
      <w:lvlText w:val="•"/>
      <w:lvlJc w:val="left"/>
      <w:pPr>
        <w:ind w:left="1820" w:hanging="360"/>
      </w:pPr>
      <w:rPr>
        <w:rFonts w:hint="default"/>
        <w:lang w:val="en-US" w:eastAsia="en-US" w:bidi="ar-SA"/>
      </w:rPr>
    </w:lvl>
    <w:lvl w:ilvl="3" w:tplc="14069096">
      <w:numFmt w:val="bullet"/>
      <w:lvlText w:val="•"/>
      <w:lvlJc w:val="left"/>
      <w:pPr>
        <w:ind w:left="2310" w:hanging="360"/>
      </w:pPr>
      <w:rPr>
        <w:rFonts w:hint="default"/>
        <w:lang w:val="en-US" w:eastAsia="en-US" w:bidi="ar-SA"/>
      </w:rPr>
    </w:lvl>
    <w:lvl w:ilvl="4" w:tplc="61C08D18">
      <w:numFmt w:val="bullet"/>
      <w:lvlText w:val="•"/>
      <w:lvlJc w:val="left"/>
      <w:pPr>
        <w:ind w:left="2800" w:hanging="360"/>
      </w:pPr>
      <w:rPr>
        <w:rFonts w:hint="default"/>
        <w:lang w:val="en-US" w:eastAsia="en-US" w:bidi="ar-SA"/>
      </w:rPr>
    </w:lvl>
    <w:lvl w:ilvl="5" w:tplc="70889BE0">
      <w:numFmt w:val="bullet"/>
      <w:lvlText w:val="•"/>
      <w:lvlJc w:val="left"/>
      <w:pPr>
        <w:ind w:left="3290" w:hanging="360"/>
      </w:pPr>
      <w:rPr>
        <w:rFonts w:hint="default"/>
        <w:lang w:val="en-US" w:eastAsia="en-US" w:bidi="ar-SA"/>
      </w:rPr>
    </w:lvl>
    <w:lvl w:ilvl="6" w:tplc="68EC9432">
      <w:numFmt w:val="bullet"/>
      <w:lvlText w:val="•"/>
      <w:lvlJc w:val="left"/>
      <w:pPr>
        <w:ind w:left="3780" w:hanging="360"/>
      </w:pPr>
      <w:rPr>
        <w:rFonts w:hint="default"/>
        <w:lang w:val="en-US" w:eastAsia="en-US" w:bidi="ar-SA"/>
      </w:rPr>
    </w:lvl>
    <w:lvl w:ilvl="7" w:tplc="EE8290A2">
      <w:numFmt w:val="bullet"/>
      <w:lvlText w:val="•"/>
      <w:lvlJc w:val="left"/>
      <w:pPr>
        <w:ind w:left="4270" w:hanging="360"/>
      </w:pPr>
      <w:rPr>
        <w:rFonts w:hint="default"/>
        <w:lang w:val="en-US" w:eastAsia="en-US" w:bidi="ar-SA"/>
      </w:rPr>
    </w:lvl>
    <w:lvl w:ilvl="8" w:tplc="011CD85E">
      <w:numFmt w:val="bullet"/>
      <w:lvlText w:val="•"/>
      <w:lvlJc w:val="left"/>
      <w:pPr>
        <w:ind w:left="4760" w:hanging="360"/>
      </w:pPr>
      <w:rPr>
        <w:rFonts w:hint="default"/>
        <w:lang w:val="en-US" w:eastAsia="en-US" w:bidi="ar-SA"/>
      </w:rPr>
    </w:lvl>
  </w:abstractNum>
  <w:abstractNum w:abstractNumId="1" w15:restartNumberingAfterBreak="0">
    <w:nsid w:val="694E2B8D"/>
    <w:multiLevelType w:val="hybridMultilevel"/>
    <w:tmpl w:val="EA52D05E"/>
    <w:lvl w:ilvl="0" w:tplc="6672B04E">
      <w:numFmt w:val="bullet"/>
      <w:lvlText w:val="■"/>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3894F16C">
      <w:numFmt w:val="bullet"/>
      <w:lvlText w:val="○"/>
      <w:lvlJc w:val="left"/>
      <w:pPr>
        <w:ind w:left="1553" w:hanging="360"/>
      </w:pPr>
      <w:rPr>
        <w:rFonts w:ascii="Arial" w:eastAsia="Arial" w:hAnsi="Arial" w:cs="Arial" w:hint="default"/>
        <w:b w:val="0"/>
        <w:bCs w:val="0"/>
        <w:i w:val="0"/>
        <w:iCs w:val="0"/>
        <w:spacing w:val="0"/>
        <w:w w:val="100"/>
        <w:sz w:val="24"/>
        <w:szCs w:val="24"/>
        <w:lang w:val="en-US" w:eastAsia="en-US" w:bidi="ar-SA"/>
      </w:rPr>
    </w:lvl>
    <w:lvl w:ilvl="2" w:tplc="3B988A62">
      <w:numFmt w:val="bullet"/>
      <w:lvlText w:val="•"/>
      <w:lvlJc w:val="left"/>
      <w:pPr>
        <w:ind w:left="2024" w:hanging="360"/>
      </w:pPr>
      <w:rPr>
        <w:rFonts w:hint="default"/>
        <w:lang w:val="en-US" w:eastAsia="en-US" w:bidi="ar-SA"/>
      </w:rPr>
    </w:lvl>
    <w:lvl w:ilvl="3" w:tplc="7CFA0CE8">
      <w:numFmt w:val="bullet"/>
      <w:lvlText w:val="•"/>
      <w:lvlJc w:val="left"/>
      <w:pPr>
        <w:ind w:left="2488" w:hanging="360"/>
      </w:pPr>
      <w:rPr>
        <w:rFonts w:hint="default"/>
        <w:lang w:val="en-US" w:eastAsia="en-US" w:bidi="ar-SA"/>
      </w:rPr>
    </w:lvl>
    <w:lvl w:ilvl="4" w:tplc="64688744">
      <w:numFmt w:val="bullet"/>
      <w:lvlText w:val="•"/>
      <w:lvlJc w:val="left"/>
      <w:pPr>
        <w:ind w:left="2953" w:hanging="360"/>
      </w:pPr>
      <w:rPr>
        <w:rFonts w:hint="default"/>
        <w:lang w:val="en-US" w:eastAsia="en-US" w:bidi="ar-SA"/>
      </w:rPr>
    </w:lvl>
    <w:lvl w:ilvl="5" w:tplc="D1BCCAD0">
      <w:numFmt w:val="bullet"/>
      <w:lvlText w:val="•"/>
      <w:lvlJc w:val="left"/>
      <w:pPr>
        <w:ind w:left="3417" w:hanging="360"/>
      </w:pPr>
      <w:rPr>
        <w:rFonts w:hint="default"/>
        <w:lang w:val="en-US" w:eastAsia="en-US" w:bidi="ar-SA"/>
      </w:rPr>
    </w:lvl>
    <w:lvl w:ilvl="6" w:tplc="20E0B1BC">
      <w:numFmt w:val="bullet"/>
      <w:lvlText w:val="•"/>
      <w:lvlJc w:val="left"/>
      <w:pPr>
        <w:ind w:left="3882" w:hanging="360"/>
      </w:pPr>
      <w:rPr>
        <w:rFonts w:hint="default"/>
        <w:lang w:val="en-US" w:eastAsia="en-US" w:bidi="ar-SA"/>
      </w:rPr>
    </w:lvl>
    <w:lvl w:ilvl="7" w:tplc="E66A1CBA">
      <w:numFmt w:val="bullet"/>
      <w:lvlText w:val="•"/>
      <w:lvlJc w:val="left"/>
      <w:pPr>
        <w:ind w:left="4346" w:hanging="360"/>
      </w:pPr>
      <w:rPr>
        <w:rFonts w:hint="default"/>
        <w:lang w:val="en-US" w:eastAsia="en-US" w:bidi="ar-SA"/>
      </w:rPr>
    </w:lvl>
    <w:lvl w:ilvl="8" w:tplc="848A3ADE">
      <w:numFmt w:val="bullet"/>
      <w:lvlText w:val="•"/>
      <w:lvlJc w:val="left"/>
      <w:pPr>
        <w:ind w:left="4811" w:hanging="360"/>
      </w:pPr>
      <w:rPr>
        <w:rFonts w:hint="default"/>
        <w:lang w:val="en-US" w:eastAsia="en-US" w:bidi="ar-SA"/>
      </w:rPr>
    </w:lvl>
  </w:abstractNum>
  <w:num w:numId="1" w16cid:durableId="929460193">
    <w:abstractNumId w:val="0"/>
  </w:num>
  <w:num w:numId="2" w16cid:durableId="1717779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04"/>
    <w:rsid w:val="001815C3"/>
    <w:rsid w:val="00235E03"/>
    <w:rsid w:val="002B1704"/>
    <w:rsid w:val="002E2DF0"/>
    <w:rsid w:val="0044510B"/>
    <w:rsid w:val="00677FF9"/>
    <w:rsid w:val="008129D3"/>
    <w:rsid w:val="00836AD5"/>
    <w:rsid w:val="00936795"/>
    <w:rsid w:val="0094676B"/>
    <w:rsid w:val="009A7DDC"/>
    <w:rsid w:val="009C60D5"/>
    <w:rsid w:val="00A40F34"/>
    <w:rsid w:val="00A929BE"/>
    <w:rsid w:val="00B2268A"/>
    <w:rsid w:val="00C97CDB"/>
    <w:rsid w:val="00D32646"/>
    <w:rsid w:val="00D6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7A75"/>
  <w15:docId w15:val="{BC13FC8C-AFF3-402D-8519-A3BE26F7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0"/>
      <w:ind w:left="20"/>
      <w:jc w:val="center"/>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6"/>
      <w:ind w:left="98"/>
    </w:pPr>
  </w:style>
  <w:style w:type="character" w:styleId="Hyperlink">
    <w:name w:val="Hyperlink"/>
    <w:basedOn w:val="DefaultParagraphFont"/>
    <w:uiPriority w:val="99"/>
    <w:unhideWhenUsed/>
    <w:rsid w:val="00A40F34"/>
    <w:rPr>
      <w:color w:val="0000FF" w:themeColor="hyperlink"/>
      <w:u w:val="single"/>
    </w:rPr>
  </w:style>
  <w:style w:type="character" w:styleId="UnresolvedMention">
    <w:name w:val="Unresolved Mention"/>
    <w:basedOn w:val="DefaultParagraphFont"/>
    <w:uiPriority w:val="99"/>
    <w:semiHidden/>
    <w:unhideWhenUsed/>
    <w:rsid w:val="00A40F34"/>
    <w:rPr>
      <w:color w:val="605E5C"/>
      <w:shd w:val="clear" w:color="auto" w:fill="E1DFDD"/>
    </w:rPr>
  </w:style>
  <w:style w:type="character" w:styleId="FollowedHyperlink">
    <w:name w:val="FollowedHyperlink"/>
    <w:basedOn w:val="DefaultParagraphFont"/>
    <w:uiPriority w:val="99"/>
    <w:semiHidden/>
    <w:unhideWhenUsed/>
    <w:rsid w:val="00D32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366058">
      <w:bodyDiv w:val="1"/>
      <w:marLeft w:val="0"/>
      <w:marRight w:val="0"/>
      <w:marTop w:val="0"/>
      <w:marBottom w:val="0"/>
      <w:divBdr>
        <w:top w:val="none" w:sz="0" w:space="0" w:color="auto"/>
        <w:left w:val="none" w:sz="0" w:space="0" w:color="auto"/>
        <w:bottom w:val="none" w:sz="0" w:space="0" w:color="auto"/>
        <w:right w:val="none" w:sz="0" w:space="0" w:color="auto"/>
      </w:divBdr>
    </w:div>
    <w:div w:id="2119327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105</Words>
  <Characters>604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AAAT Meeting agenda 2023-10-17</vt:lpstr>
    </vt:vector>
  </TitlesOfParts>
  <Company>UNC Charlotte</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AAAT Meeting agenda 2023-10-17</dc:title>
  <dc:creator>Rochelle Holder</dc:creator>
  <cp:lastModifiedBy>Rochelle Holder</cp:lastModifiedBy>
  <cp:revision>3</cp:revision>
  <dcterms:created xsi:type="dcterms:W3CDTF">2024-10-10T21:19:00Z</dcterms:created>
  <dcterms:modified xsi:type="dcterms:W3CDTF">2024-10-10T21:22:00Z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