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C19506" w14:textId="77777777" w:rsidR="002B1704" w:rsidRPr="00936795" w:rsidRDefault="00B2268A" w:rsidP="0044510B">
      <w:pPr>
        <w:pStyle w:val="BodyText"/>
        <w:ind w:left="1467"/>
        <w:rPr>
          <w:rFonts w:asciiTheme="minorHAnsi" w:hAnsiTheme="minorHAnsi" w:cstheme="minorHAnsi"/>
          <w:sz w:val="20"/>
        </w:rPr>
      </w:pPr>
      <w:r w:rsidRPr="00936795">
        <w:rPr>
          <w:rFonts w:asciiTheme="minorHAnsi" w:hAnsiTheme="minorHAnsi" w:cstheme="minorHAnsi"/>
          <w:noProof/>
          <w:sz w:val="20"/>
        </w:rPr>
        <w:drawing>
          <wp:inline distT="0" distB="0" distL="0" distR="0" wp14:anchorId="1AD986D9" wp14:editId="2616EEED">
            <wp:extent cx="4778220" cy="194738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4778220" cy="1947386"/>
                    </a:xfrm>
                    <a:prstGeom prst="rect">
                      <a:avLst/>
                    </a:prstGeom>
                  </pic:spPr>
                </pic:pic>
              </a:graphicData>
            </a:graphic>
          </wp:inline>
        </w:drawing>
      </w:r>
    </w:p>
    <w:p w14:paraId="6E7EC165" w14:textId="77777777" w:rsidR="002B1704" w:rsidRPr="00936795" w:rsidRDefault="00B2268A" w:rsidP="0044510B">
      <w:pPr>
        <w:pStyle w:val="Title"/>
        <w:spacing w:before="0"/>
        <w:rPr>
          <w:rFonts w:asciiTheme="minorHAnsi" w:hAnsiTheme="minorHAnsi" w:cstheme="minorHAnsi"/>
        </w:rPr>
      </w:pPr>
      <w:r w:rsidRPr="00936795">
        <w:rPr>
          <w:rFonts w:asciiTheme="minorHAnsi" w:hAnsiTheme="minorHAnsi" w:cstheme="minorHAnsi"/>
          <w:w w:val="110"/>
        </w:rPr>
        <w:t>AAAT</w:t>
      </w:r>
      <w:r w:rsidRPr="00936795">
        <w:rPr>
          <w:rFonts w:asciiTheme="minorHAnsi" w:hAnsiTheme="minorHAnsi" w:cstheme="minorHAnsi"/>
          <w:spacing w:val="6"/>
          <w:w w:val="110"/>
        </w:rPr>
        <w:t xml:space="preserve"> </w:t>
      </w:r>
      <w:r w:rsidRPr="00936795">
        <w:rPr>
          <w:rFonts w:asciiTheme="minorHAnsi" w:hAnsiTheme="minorHAnsi" w:cstheme="minorHAnsi"/>
          <w:spacing w:val="-2"/>
          <w:w w:val="110"/>
        </w:rPr>
        <w:t>Meeting</w:t>
      </w:r>
    </w:p>
    <w:p w14:paraId="0FCE4511" w14:textId="402C5535" w:rsidR="002B1704" w:rsidRPr="00936795" w:rsidRDefault="00893FE9" w:rsidP="0044510B">
      <w:pPr>
        <w:ind w:left="20" w:right="1"/>
        <w:jc w:val="center"/>
        <w:rPr>
          <w:rFonts w:asciiTheme="minorHAnsi" w:hAnsiTheme="minorHAnsi" w:cstheme="minorHAnsi"/>
          <w:sz w:val="24"/>
        </w:rPr>
      </w:pPr>
      <w:r>
        <w:rPr>
          <w:rFonts w:asciiTheme="minorHAnsi" w:hAnsiTheme="minorHAnsi" w:cstheme="minorHAnsi"/>
          <w:w w:val="110"/>
          <w:sz w:val="24"/>
        </w:rPr>
        <w:t>March 25, 2025</w:t>
      </w:r>
      <w:r w:rsidR="00B2268A" w:rsidRPr="00936795">
        <w:rPr>
          <w:rFonts w:asciiTheme="minorHAnsi" w:hAnsiTheme="minorHAnsi" w:cstheme="minorHAnsi"/>
          <w:spacing w:val="33"/>
          <w:w w:val="110"/>
          <w:sz w:val="24"/>
        </w:rPr>
        <w:t xml:space="preserve"> </w:t>
      </w:r>
      <w:r w:rsidR="00B2268A" w:rsidRPr="00936795">
        <w:rPr>
          <w:rFonts w:asciiTheme="minorHAnsi" w:hAnsiTheme="minorHAnsi" w:cstheme="minorHAnsi"/>
          <w:sz w:val="24"/>
        </w:rPr>
        <w:t>|</w:t>
      </w:r>
      <w:r w:rsidR="00B2268A" w:rsidRPr="00936795">
        <w:rPr>
          <w:rFonts w:asciiTheme="minorHAnsi" w:hAnsiTheme="minorHAnsi" w:cstheme="minorHAnsi"/>
          <w:spacing w:val="34"/>
          <w:w w:val="110"/>
          <w:sz w:val="24"/>
        </w:rPr>
        <w:t xml:space="preserve"> </w:t>
      </w:r>
      <w:r w:rsidR="00C97CDB">
        <w:rPr>
          <w:rFonts w:asciiTheme="minorHAnsi" w:hAnsiTheme="minorHAnsi" w:cstheme="minorHAnsi"/>
          <w:w w:val="110"/>
          <w:sz w:val="24"/>
        </w:rPr>
        <w:t xml:space="preserve">1:00 – </w:t>
      </w:r>
      <w:r>
        <w:rPr>
          <w:rFonts w:asciiTheme="minorHAnsi" w:hAnsiTheme="minorHAnsi" w:cstheme="minorHAnsi"/>
          <w:w w:val="110"/>
          <w:sz w:val="24"/>
        </w:rPr>
        <w:t>2</w:t>
      </w:r>
      <w:r w:rsidR="00C97CDB">
        <w:rPr>
          <w:rFonts w:asciiTheme="minorHAnsi" w:hAnsiTheme="minorHAnsi" w:cstheme="minorHAnsi"/>
          <w:w w:val="110"/>
          <w:sz w:val="24"/>
        </w:rPr>
        <w:t>:30</w:t>
      </w:r>
      <w:r w:rsidR="009C60D5">
        <w:rPr>
          <w:rFonts w:asciiTheme="minorHAnsi" w:hAnsiTheme="minorHAnsi" w:cstheme="minorHAnsi"/>
          <w:w w:val="110"/>
          <w:sz w:val="24"/>
        </w:rPr>
        <w:t xml:space="preserve"> </w:t>
      </w:r>
      <w:r>
        <w:rPr>
          <w:rFonts w:asciiTheme="minorHAnsi" w:hAnsiTheme="minorHAnsi" w:cstheme="minorHAnsi"/>
          <w:w w:val="110"/>
          <w:sz w:val="24"/>
        </w:rPr>
        <w:t>P</w:t>
      </w:r>
      <w:r w:rsidR="009C60D5">
        <w:rPr>
          <w:rFonts w:asciiTheme="minorHAnsi" w:hAnsiTheme="minorHAnsi" w:cstheme="minorHAnsi"/>
          <w:w w:val="110"/>
          <w:sz w:val="24"/>
        </w:rPr>
        <w:t>M</w:t>
      </w:r>
    </w:p>
    <w:p w14:paraId="773C5CF0" w14:textId="77777777" w:rsidR="002B1704" w:rsidRPr="00936795" w:rsidRDefault="00B2268A" w:rsidP="0044510B">
      <w:pPr>
        <w:ind w:left="20" w:right="1"/>
        <w:jc w:val="center"/>
        <w:rPr>
          <w:rFonts w:asciiTheme="minorHAnsi" w:hAnsiTheme="minorHAnsi" w:cstheme="minorHAnsi"/>
          <w:sz w:val="24"/>
        </w:rPr>
      </w:pPr>
      <w:r w:rsidRPr="00936795">
        <w:rPr>
          <w:rFonts w:asciiTheme="minorHAnsi" w:hAnsiTheme="minorHAnsi" w:cstheme="minorHAnsi"/>
          <w:w w:val="110"/>
          <w:sz w:val="24"/>
        </w:rPr>
        <w:t>Fretwell</w:t>
      </w:r>
      <w:r w:rsidRPr="00936795">
        <w:rPr>
          <w:rFonts w:asciiTheme="minorHAnsi" w:hAnsiTheme="minorHAnsi" w:cstheme="minorHAnsi"/>
          <w:spacing w:val="-8"/>
          <w:w w:val="110"/>
          <w:sz w:val="24"/>
        </w:rPr>
        <w:t xml:space="preserve"> </w:t>
      </w:r>
      <w:r w:rsidRPr="00936795">
        <w:rPr>
          <w:rFonts w:asciiTheme="minorHAnsi" w:hAnsiTheme="minorHAnsi" w:cstheme="minorHAnsi"/>
          <w:spacing w:val="-5"/>
          <w:w w:val="110"/>
          <w:sz w:val="24"/>
        </w:rPr>
        <w:t>310</w:t>
      </w:r>
    </w:p>
    <w:p w14:paraId="61C65321" w14:textId="77777777" w:rsidR="002B1704" w:rsidRPr="00936795" w:rsidRDefault="002B1704" w:rsidP="0044510B">
      <w:pPr>
        <w:pStyle w:val="BodyText"/>
        <w:rPr>
          <w:rFonts w:asciiTheme="minorHAnsi" w:hAnsiTheme="minorHAnsi" w:cstheme="minorHAnsi"/>
          <w:sz w:val="24"/>
        </w:rPr>
      </w:pPr>
    </w:p>
    <w:p w14:paraId="10700137" w14:textId="77777777" w:rsidR="002B1704" w:rsidRPr="00936795" w:rsidRDefault="00B2268A" w:rsidP="0044510B">
      <w:pPr>
        <w:pStyle w:val="BodyText"/>
        <w:spacing w:line="292" w:lineRule="auto"/>
        <w:ind w:left="127"/>
        <w:rPr>
          <w:rFonts w:asciiTheme="minorHAnsi" w:hAnsiTheme="minorHAnsi" w:cstheme="minorHAnsi"/>
        </w:rPr>
      </w:pPr>
      <w:r w:rsidRPr="00936795">
        <w:rPr>
          <w:rFonts w:asciiTheme="minorHAnsi" w:hAnsiTheme="minorHAnsi" w:cstheme="minorHAnsi"/>
          <w:b/>
          <w:w w:val="110"/>
        </w:rPr>
        <w:t xml:space="preserve">The Academic Affairs Assessment Team (AAAT) </w:t>
      </w:r>
      <w:r w:rsidRPr="00936795">
        <w:rPr>
          <w:rFonts w:asciiTheme="minorHAnsi" w:hAnsiTheme="minorHAnsi" w:cstheme="minorHAnsi"/>
          <w:w w:val="110"/>
        </w:rPr>
        <w:t>was formally established in 2006. The purpose of the team is to bring together assessment professionals from the eight colleges, Undergraduate Education, Atkins Library, and Student Affairs to discuss assessment issues, share assessment data and best practices, and collaboratively brainstorm solutions to assessment problems.</w:t>
      </w:r>
    </w:p>
    <w:p w14:paraId="0E60DE15" w14:textId="77777777" w:rsidR="00A40F34" w:rsidRPr="0044510B" w:rsidRDefault="00A40F34" w:rsidP="0044510B">
      <w:pPr>
        <w:ind w:left="127"/>
        <w:rPr>
          <w:rFonts w:asciiTheme="minorHAnsi" w:hAnsiTheme="minorHAnsi" w:cstheme="minorHAnsi"/>
          <w:b/>
          <w:caps/>
          <w:sz w:val="24"/>
        </w:rPr>
      </w:pPr>
    </w:p>
    <w:tbl>
      <w:tblPr>
        <w:tblpPr w:leftFromText="180" w:rightFromText="180" w:vertAnchor="text" w:horzAnchor="margin" w:tblpXSpec="center" w:tblpY="2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7285"/>
        <w:gridCol w:w="2285"/>
      </w:tblGrid>
      <w:tr w:rsidR="00A40F34" w:rsidRPr="00936795" w14:paraId="660A9243" w14:textId="77777777" w:rsidTr="00910067">
        <w:trPr>
          <w:trHeight w:val="519"/>
        </w:trPr>
        <w:tc>
          <w:tcPr>
            <w:tcW w:w="7285" w:type="dxa"/>
            <w:shd w:val="clear" w:color="auto" w:fill="D9E9D3"/>
            <w:vAlign w:val="center"/>
          </w:tcPr>
          <w:p w14:paraId="0EB6A6D7" w14:textId="77777777" w:rsidR="00A40F34" w:rsidRPr="00936795" w:rsidRDefault="00A40F34" w:rsidP="00893FE9">
            <w:pPr>
              <w:pStyle w:val="TableParagraph"/>
              <w:spacing w:after="240"/>
              <w:ind w:left="113"/>
              <w:rPr>
                <w:rFonts w:asciiTheme="minorHAnsi" w:hAnsiTheme="minorHAnsi" w:cstheme="minorHAnsi"/>
                <w:b/>
                <w:sz w:val="24"/>
              </w:rPr>
            </w:pPr>
            <w:r w:rsidRPr="00936795">
              <w:rPr>
                <w:rFonts w:asciiTheme="minorHAnsi" w:hAnsiTheme="minorHAnsi" w:cstheme="minorHAnsi"/>
                <w:b/>
                <w:w w:val="110"/>
                <w:sz w:val="24"/>
              </w:rPr>
              <w:t>Agenda</w:t>
            </w:r>
            <w:r w:rsidRPr="00936795">
              <w:rPr>
                <w:rFonts w:asciiTheme="minorHAnsi" w:hAnsiTheme="minorHAnsi" w:cstheme="minorHAnsi"/>
                <w:b/>
                <w:spacing w:val="15"/>
                <w:w w:val="115"/>
                <w:sz w:val="24"/>
              </w:rPr>
              <w:t xml:space="preserve"> </w:t>
            </w:r>
            <w:r w:rsidRPr="00936795">
              <w:rPr>
                <w:rFonts w:asciiTheme="minorHAnsi" w:hAnsiTheme="minorHAnsi" w:cstheme="minorHAnsi"/>
                <w:b/>
                <w:spacing w:val="-2"/>
                <w:w w:val="115"/>
                <w:sz w:val="24"/>
              </w:rPr>
              <w:t>Items</w:t>
            </w:r>
          </w:p>
        </w:tc>
        <w:tc>
          <w:tcPr>
            <w:tcW w:w="2285" w:type="dxa"/>
            <w:shd w:val="clear" w:color="auto" w:fill="D9E9D3"/>
            <w:vAlign w:val="center"/>
          </w:tcPr>
          <w:p w14:paraId="102B3E88" w14:textId="77777777" w:rsidR="00A40F34" w:rsidRPr="00936795" w:rsidRDefault="00A40F34" w:rsidP="00893FE9">
            <w:pPr>
              <w:pStyle w:val="TableParagraph"/>
              <w:spacing w:after="240"/>
              <w:ind w:left="6"/>
              <w:jc w:val="center"/>
              <w:rPr>
                <w:rFonts w:asciiTheme="minorHAnsi" w:hAnsiTheme="minorHAnsi" w:cstheme="minorHAnsi"/>
                <w:b/>
                <w:sz w:val="24"/>
              </w:rPr>
            </w:pPr>
            <w:r w:rsidRPr="00936795">
              <w:rPr>
                <w:rFonts w:asciiTheme="minorHAnsi" w:hAnsiTheme="minorHAnsi" w:cstheme="minorHAnsi"/>
                <w:b/>
                <w:spacing w:val="-2"/>
                <w:w w:val="115"/>
                <w:sz w:val="24"/>
              </w:rPr>
              <w:t>Facilitators</w:t>
            </w:r>
          </w:p>
        </w:tc>
      </w:tr>
      <w:tr w:rsidR="00A40F34" w:rsidRPr="00936795" w14:paraId="6260CAB2" w14:textId="77777777" w:rsidTr="00910067">
        <w:trPr>
          <w:trHeight w:val="500"/>
        </w:trPr>
        <w:tc>
          <w:tcPr>
            <w:tcW w:w="7285" w:type="dxa"/>
            <w:vAlign w:val="center"/>
          </w:tcPr>
          <w:p w14:paraId="3E9A10A5" w14:textId="077D11E5" w:rsidR="00A40F34" w:rsidRPr="00A40F34" w:rsidRDefault="00A40F34" w:rsidP="00893FE9">
            <w:pPr>
              <w:pStyle w:val="TableParagraph"/>
              <w:spacing w:after="240"/>
              <w:ind w:left="113"/>
              <w:rPr>
                <w:rFonts w:asciiTheme="minorHAnsi" w:hAnsiTheme="minorHAnsi" w:cstheme="minorHAnsi"/>
                <w:b/>
                <w:bCs/>
                <w:sz w:val="24"/>
              </w:rPr>
            </w:pPr>
            <w:r w:rsidRPr="00A40F34">
              <w:rPr>
                <w:rFonts w:asciiTheme="minorHAnsi" w:hAnsiTheme="minorHAnsi" w:cstheme="minorHAnsi"/>
                <w:b/>
                <w:bCs/>
                <w:sz w:val="24"/>
              </w:rPr>
              <w:t>Welcome</w:t>
            </w:r>
          </w:p>
        </w:tc>
        <w:tc>
          <w:tcPr>
            <w:tcW w:w="2285" w:type="dxa"/>
            <w:vAlign w:val="center"/>
          </w:tcPr>
          <w:p w14:paraId="377D70E5" w14:textId="4CC051B7" w:rsidR="00A40F34" w:rsidRPr="00936795" w:rsidRDefault="00A40F34" w:rsidP="00893FE9">
            <w:pPr>
              <w:pStyle w:val="TableParagraph"/>
              <w:spacing w:after="240"/>
              <w:ind w:left="6"/>
              <w:jc w:val="center"/>
              <w:rPr>
                <w:rFonts w:asciiTheme="minorHAnsi" w:hAnsiTheme="minorHAnsi" w:cstheme="minorHAnsi"/>
                <w:sz w:val="24"/>
              </w:rPr>
            </w:pPr>
            <w:r w:rsidRPr="00936795">
              <w:rPr>
                <w:rFonts w:asciiTheme="minorHAnsi" w:hAnsiTheme="minorHAnsi" w:cstheme="minorHAnsi"/>
                <w:sz w:val="24"/>
              </w:rPr>
              <w:t>Christine</w:t>
            </w:r>
          </w:p>
        </w:tc>
      </w:tr>
      <w:tr w:rsidR="00A40F34" w:rsidRPr="00C97CDB" w14:paraId="65D13AFD" w14:textId="77777777" w:rsidTr="00910067">
        <w:trPr>
          <w:trHeight w:val="939"/>
        </w:trPr>
        <w:tc>
          <w:tcPr>
            <w:tcW w:w="7285" w:type="dxa"/>
            <w:vAlign w:val="center"/>
          </w:tcPr>
          <w:p w14:paraId="3A776049" w14:textId="491E44C5" w:rsidR="00893FE9" w:rsidRDefault="00893FE9" w:rsidP="00910067">
            <w:pPr>
              <w:pStyle w:val="TableParagraph"/>
              <w:tabs>
                <w:tab w:val="left" w:pos="530"/>
              </w:tabs>
              <w:spacing w:after="240"/>
              <w:ind w:left="0"/>
              <w:rPr>
                <w:rFonts w:asciiTheme="minorHAnsi" w:hAnsiTheme="minorHAnsi" w:cstheme="minorHAnsi"/>
                <w:b/>
                <w:bCs/>
                <w:sz w:val="24"/>
              </w:rPr>
            </w:pPr>
            <w:r>
              <w:rPr>
                <w:rFonts w:asciiTheme="minorHAnsi" w:hAnsiTheme="minorHAnsi" w:cstheme="minorHAnsi"/>
                <w:b/>
                <w:bCs/>
                <w:sz w:val="24"/>
              </w:rPr>
              <w:t xml:space="preserve">  </w:t>
            </w:r>
            <w:r w:rsidRPr="0044510B">
              <w:rPr>
                <w:rFonts w:asciiTheme="minorHAnsi" w:hAnsiTheme="minorHAnsi" w:cstheme="minorHAnsi"/>
                <w:b/>
                <w:bCs/>
                <w:sz w:val="24"/>
              </w:rPr>
              <w:t>Presentation</w:t>
            </w:r>
          </w:p>
          <w:p w14:paraId="094BEDC8" w14:textId="25BFE282" w:rsidR="00A40F34" w:rsidRPr="00C97CDB" w:rsidRDefault="00893FE9" w:rsidP="00910067">
            <w:pPr>
              <w:widowControl/>
              <w:shd w:val="clear" w:color="auto" w:fill="FFFFFF"/>
              <w:autoSpaceDE/>
              <w:autoSpaceDN/>
              <w:spacing w:before="66" w:after="240"/>
              <w:ind w:left="440"/>
              <w:rPr>
                <w:rFonts w:asciiTheme="minorHAnsi" w:eastAsia="Times New Roman" w:hAnsiTheme="minorHAnsi" w:cstheme="minorHAnsi"/>
                <w:color w:val="222222"/>
                <w:sz w:val="24"/>
                <w:szCs w:val="24"/>
              </w:rPr>
            </w:pPr>
            <w:r>
              <w:rPr>
                <w:rFonts w:asciiTheme="minorHAnsi" w:hAnsiTheme="minorHAnsi" w:cstheme="minorHAnsi"/>
                <w:color w:val="222222"/>
                <w:sz w:val="24"/>
                <w:szCs w:val="24"/>
                <w:shd w:val="clear" w:color="auto" w:fill="FFFFFF"/>
              </w:rPr>
              <w:t xml:space="preserve">Topic: </w:t>
            </w:r>
            <w:r>
              <w:rPr>
                <w:rFonts w:asciiTheme="minorHAnsi" w:hAnsiTheme="minorHAnsi" w:cstheme="minorHAnsi"/>
                <w:i/>
                <w:iCs/>
                <w:color w:val="222222"/>
                <w:sz w:val="24"/>
                <w:szCs w:val="24"/>
                <w:shd w:val="clear" w:color="auto" w:fill="FFFFFF"/>
              </w:rPr>
              <w:t>GenEd Outcomes</w:t>
            </w:r>
            <w:r w:rsidR="00657EFD">
              <w:rPr>
                <w:rFonts w:asciiTheme="minorHAnsi" w:hAnsiTheme="minorHAnsi" w:cstheme="minorHAnsi"/>
                <w:i/>
                <w:iCs/>
                <w:color w:val="222222"/>
                <w:sz w:val="24"/>
                <w:szCs w:val="24"/>
                <w:shd w:val="clear" w:color="auto" w:fill="FFFFFF"/>
              </w:rPr>
              <w:t xml:space="preserve"> Assessment </w:t>
            </w:r>
            <w:r>
              <w:rPr>
                <w:rFonts w:asciiTheme="minorHAnsi" w:hAnsiTheme="minorHAnsi" w:cstheme="minorHAnsi"/>
                <w:i/>
                <w:iCs/>
                <w:color w:val="222222"/>
                <w:sz w:val="24"/>
                <w:szCs w:val="24"/>
                <w:shd w:val="clear" w:color="auto" w:fill="FFFFFF"/>
              </w:rPr>
              <w:t xml:space="preserve">Results </w:t>
            </w:r>
          </w:p>
        </w:tc>
        <w:tc>
          <w:tcPr>
            <w:tcW w:w="2285" w:type="dxa"/>
            <w:vAlign w:val="center"/>
          </w:tcPr>
          <w:p w14:paraId="48AB11A8" w14:textId="3C910BD1" w:rsidR="009A7DDC" w:rsidRPr="00C97CDB" w:rsidRDefault="00893FE9" w:rsidP="00893FE9">
            <w:pPr>
              <w:pStyle w:val="TableParagraph"/>
              <w:spacing w:after="240"/>
              <w:ind w:left="0"/>
              <w:jc w:val="center"/>
              <w:rPr>
                <w:rFonts w:asciiTheme="minorHAnsi" w:hAnsiTheme="minorHAnsi" w:cstheme="minorHAnsi"/>
                <w:sz w:val="24"/>
                <w:szCs w:val="24"/>
              </w:rPr>
            </w:pPr>
            <w:r>
              <w:rPr>
                <w:rFonts w:asciiTheme="minorHAnsi" w:hAnsiTheme="minorHAnsi" w:cstheme="minorHAnsi"/>
                <w:sz w:val="24"/>
                <w:szCs w:val="24"/>
              </w:rPr>
              <w:br/>
              <w:t>Mitch</w:t>
            </w:r>
            <w:r w:rsidR="00EA7AD5">
              <w:rPr>
                <w:rFonts w:asciiTheme="minorHAnsi" w:hAnsiTheme="minorHAnsi" w:cstheme="minorHAnsi"/>
                <w:sz w:val="24"/>
                <w:szCs w:val="24"/>
              </w:rPr>
              <w:t xml:space="preserve"> &amp; </w:t>
            </w:r>
            <w:r>
              <w:rPr>
                <w:rFonts w:asciiTheme="minorHAnsi" w:hAnsiTheme="minorHAnsi" w:cstheme="minorHAnsi"/>
                <w:sz w:val="24"/>
                <w:szCs w:val="24"/>
              </w:rPr>
              <w:br/>
              <w:t xml:space="preserve">Heather </w:t>
            </w:r>
          </w:p>
        </w:tc>
      </w:tr>
      <w:tr w:rsidR="00A40F34" w:rsidRPr="00936795" w14:paraId="6AF497B2" w14:textId="77777777" w:rsidTr="00910067">
        <w:trPr>
          <w:trHeight w:val="1300"/>
        </w:trPr>
        <w:tc>
          <w:tcPr>
            <w:tcW w:w="7285" w:type="dxa"/>
            <w:vAlign w:val="center"/>
          </w:tcPr>
          <w:p w14:paraId="6826FA9D" w14:textId="2FB2FCF1" w:rsidR="00893FE9" w:rsidRPr="00C97CDB" w:rsidRDefault="00503847" w:rsidP="00893FE9">
            <w:pPr>
              <w:widowControl/>
              <w:shd w:val="clear" w:color="auto" w:fill="FFFFFF"/>
              <w:autoSpaceDE/>
              <w:autoSpaceDN/>
              <w:spacing w:before="66" w:after="240"/>
              <w:ind w:left="144"/>
              <w:rPr>
                <w:rFonts w:asciiTheme="minorHAnsi" w:eastAsia="Times New Roman" w:hAnsiTheme="minorHAnsi" w:cstheme="minorHAnsi"/>
                <w:b/>
                <w:bCs/>
                <w:color w:val="222222"/>
                <w:sz w:val="24"/>
                <w:szCs w:val="24"/>
              </w:rPr>
            </w:pPr>
            <w:r>
              <w:rPr>
                <w:rFonts w:asciiTheme="minorHAnsi" w:eastAsia="Times New Roman" w:hAnsiTheme="minorHAnsi" w:cstheme="minorHAnsi"/>
                <w:b/>
                <w:bCs/>
                <w:color w:val="222222"/>
                <w:sz w:val="24"/>
                <w:szCs w:val="24"/>
              </w:rPr>
              <w:t>Academic Pr</w:t>
            </w:r>
            <w:r w:rsidR="006B09EB">
              <w:rPr>
                <w:rFonts w:asciiTheme="minorHAnsi" w:eastAsia="Times New Roman" w:hAnsiTheme="minorHAnsi" w:cstheme="minorHAnsi"/>
                <w:b/>
                <w:bCs/>
                <w:color w:val="222222"/>
                <w:sz w:val="24"/>
                <w:szCs w:val="24"/>
              </w:rPr>
              <w:t>ogram Planning and Evaluation</w:t>
            </w:r>
          </w:p>
          <w:p w14:paraId="350E4CD0" w14:textId="4CAB9801" w:rsidR="009A7DDC" w:rsidRPr="009A7DDC" w:rsidRDefault="00503847" w:rsidP="00893FE9">
            <w:pPr>
              <w:pStyle w:val="TableParagraph"/>
              <w:tabs>
                <w:tab w:val="left" w:pos="832"/>
              </w:tabs>
              <w:spacing w:after="240"/>
              <w:ind w:left="460"/>
              <w:rPr>
                <w:rFonts w:asciiTheme="minorHAnsi" w:hAnsiTheme="minorHAnsi" w:cstheme="minorHAnsi"/>
                <w:b/>
                <w:bCs/>
                <w:sz w:val="24"/>
                <w:szCs w:val="24"/>
              </w:rPr>
            </w:pPr>
            <w:r>
              <w:rPr>
                <w:rFonts w:asciiTheme="minorHAnsi" w:hAnsiTheme="minorHAnsi" w:cstheme="minorHAnsi"/>
                <w:color w:val="222222"/>
                <w:sz w:val="24"/>
                <w:szCs w:val="24"/>
                <w:shd w:val="clear" w:color="auto" w:fill="FFFFFF"/>
              </w:rPr>
              <w:t>Academic Program Planning Guide</w:t>
            </w:r>
          </w:p>
        </w:tc>
        <w:tc>
          <w:tcPr>
            <w:tcW w:w="2285" w:type="dxa"/>
            <w:vAlign w:val="center"/>
          </w:tcPr>
          <w:p w14:paraId="00A59292" w14:textId="4BD4D3C1" w:rsidR="00D611E7" w:rsidRPr="00936795" w:rsidRDefault="00610508" w:rsidP="00893FE9">
            <w:pPr>
              <w:pStyle w:val="TableParagraph"/>
              <w:spacing w:after="240"/>
              <w:ind w:left="0"/>
              <w:jc w:val="center"/>
              <w:rPr>
                <w:rFonts w:asciiTheme="minorHAnsi" w:hAnsiTheme="minorHAnsi" w:cstheme="minorHAnsi"/>
                <w:sz w:val="24"/>
              </w:rPr>
            </w:pPr>
            <w:r>
              <w:rPr>
                <w:rFonts w:asciiTheme="minorHAnsi" w:hAnsiTheme="minorHAnsi" w:cstheme="minorHAnsi"/>
                <w:sz w:val="24"/>
              </w:rPr>
              <w:t>Mitch</w:t>
            </w:r>
          </w:p>
        </w:tc>
      </w:tr>
      <w:tr w:rsidR="00893FE9" w:rsidRPr="00936795" w14:paraId="080783C3" w14:textId="77777777" w:rsidTr="00910067">
        <w:trPr>
          <w:trHeight w:val="1300"/>
        </w:trPr>
        <w:tc>
          <w:tcPr>
            <w:tcW w:w="7285" w:type="dxa"/>
            <w:vAlign w:val="center"/>
          </w:tcPr>
          <w:p w14:paraId="7EAEACE3" w14:textId="19E4D8D4" w:rsidR="00893FE9" w:rsidRPr="00893FE9" w:rsidRDefault="00893FE9" w:rsidP="00893FE9">
            <w:pPr>
              <w:widowControl/>
              <w:shd w:val="clear" w:color="auto" w:fill="FFFFFF"/>
              <w:autoSpaceDE/>
              <w:autoSpaceDN/>
              <w:spacing w:before="66" w:after="240"/>
              <w:ind w:left="144"/>
              <w:rPr>
                <w:rFonts w:asciiTheme="minorHAnsi" w:eastAsia="Times New Roman" w:hAnsiTheme="minorHAnsi" w:cstheme="minorHAnsi"/>
                <w:b/>
                <w:bCs/>
                <w:color w:val="222222"/>
                <w:sz w:val="24"/>
                <w:szCs w:val="24"/>
              </w:rPr>
            </w:pPr>
            <w:r>
              <w:rPr>
                <w:rFonts w:asciiTheme="minorHAnsi" w:eastAsia="Times New Roman" w:hAnsiTheme="minorHAnsi" w:cstheme="minorHAnsi"/>
                <w:b/>
                <w:bCs/>
                <w:color w:val="222222"/>
                <w:sz w:val="24"/>
                <w:szCs w:val="24"/>
              </w:rPr>
              <w:t xml:space="preserve">Program Review </w:t>
            </w:r>
            <w:r w:rsidR="00657EFD">
              <w:rPr>
                <w:rFonts w:asciiTheme="minorHAnsi" w:eastAsia="Times New Roman" w:hAnsiTheme="minorHAnsi" w:cstheme="minorHAnsi"/>
                <w:b/>
                <w:bCs/>
                <w:color w:val="222222"/>
                <w:sz w:val="24"/>
                <w:szCs w:val="24"/>
              </w:rPr>
              <w:t>Process</w:t>
            </w:r>
          </w:p>
          <w:p w14:paraId="17E918DC" w14:textId="64F384E9" w:rsidR="00893FE9" w:rsidRPr="00893FE9" w:rsidRDefault="00910067" w:rsidP="00893FE9">
            <w:pPr>
              <w:widowControl/>
              <w:shd w:val="clear" w:color="auto" w:fill="FFFFFF"/>
              <w:autoSpaceDE/>
              <w:autoSpaceDN/>
              <w:spacing w:before="66" w:after="240"/>
              <w:ind w:left="450"/>
              <w:rPr>
                <w:rFonts w:asciiTheme="minorHAnsi" w:eastAsia="Times New Roman" w:hAnsiTheme="minorHAnsi" w:cstheme="minorHAnsi"/>
                <w:color w:val="222222"/>
                <w:sz w:val="24"/>
                <w:szCs w:val="24"/>
              </w:rPr>
            </w:pPr>
            <w:r>
              <w:rPr>
                <w:rFonts w:asciiTheme="minorHAnsi" w:eastAsia="Times New Roman" w:hAnsiTheme="minorHAnsi" w:cstheme="minorHAnsi"/>
                <w:color w:val="222222"/>
                <w:sz w:val="24"/>
                <w:szCs w:val="24"/>
              </w:rPr>
              <w:t xml:space="preserve">Questions </w:t>
            </w:r>
          </w:p>
        </w:tc>
        <w:tc>
          <w:tcPr>
            <w:tcW w:w="2285" w:type="dxa"/>
            <w:vAlign w:val="center"/>
          </w:tcPr>
          <w:p w14:paraId="646B6B7D" w14:textId="01B7C0DA" w:rsidR="00893FE9" w:rsidRPr="00936795" w:rsidRDefault="00910067" w:rsidP="00893FE9">
            <w:pPr>
              <w:pStyle w:val="TableParagraph"/>
              <w:spacing w:after="240"/>
              <w:ind w:left="0"/>
              <w:jc w:val="center"/>
              <w:rPr>
                <w:rFonts w:asciiTheme="minorHAnsi" w:hAnsiTheme="minorHAnsi" w:cstheme="minorHAnsi"/>
                <w:sz w:val="24"/>
              </w:rPr>
            </w:pPr>
            <w:r>
              <w:rPr>
                <w:rFonts w:asciiTheme="minorHAnsi" w:hAnsiTheme="minorHAnsi" w:cstheme="minorHAnsi"/>
                <w:sz w:val="24"/>
              </w:rPr>
              <w:t>Christine</w:t>
            </w:r>
          </w:p>
        </w:tc>
      </w:tr>
      <w:tr w:rsidR="00893FE9" w:rsidRPr="00936795" w14:paraId="13760E04" w14:textId="77777777" w:rsidTr="00910067">
        <w:trPr>
          <w:trHeight w:val="1300"/>
        </w:trPr>
        <w:tc>
          <w:tcPr>
            <w:tcW w:w="7285" w:type="dxa"/>
            <w:vAlign w:val="center"/>
          </w:tcPr>
          <w:p w14:paraId="5C2701C2" w14:textId="6C167986" w:rsidR="00893FE9" w:rsidRPr="00893FE9" w:rsidRDefault="00910067" w:rsidP="00893FE9">
            <w:pPr>
              <w:widowControl/>
              <w:shd w:val="clear" w:color="auto" w:fill="FFFFFF"/>
              <w:autoSpaceDE/>
              <w:autoSpaceDN/>
              <w:spacing w:before="66" w:after="240"/>
              <w:ind w:left="144"/>
              <w:rPr>
                <w:rFonts w:asciiTheme="minorHAnsi" w:eastAsia="Times New Roman" w:hAnsiTheme="minorHAnsi" w:cstheme="minorHAnsi"/>
                <w:b/>
                <w:bCs/>
                <w:color w:val="222222"/>
                <w:sz w:val="24"/>
                <w:szCs w:val="24"/>
              </w:rPr>
            </w:pPr>
            <w:r>
              <w:rPr>
                <w:rFonts w:asciiTheme="minorHAnsi" w:eastAsia="Times New Roman" w:hAnsiTheme="minorHAnsi" w:cstheme="minorHAnsi"/>
                <w:b/>
                <w:bCs/>
                <w:color w:val="222222"/>
                <w:sz w:val="24"/>
                <w:szCs w:val="24"/>
              </w:rPr>
              <w:t>Announcements</w:t>
            </w:r>
          </w:p>
          <w:p w14:paraId="4202B05A" w14:textId="0736343D" w:rsidR="00910067" w:rsidRPr="00910067" w:rsidRDefault="00910067" w:rsidP="00910067">
            <w:pPr>
              <w:pStyle w:val="ListParagraph"/>
              <w:widowControl/>
              <w:numPr>
                <w:ilvl w:val="0"/>
                <w:numId w:val="4"/>
              </w:numPr>
              <w:shd w:val="clear" w:color="auto" w:fill="FFFFFF"/>
              <w:autoSpaceDE/>
              <w:autoSpaceDN/>
              <w:ind w:left="710" w:hanging="206"/>
              <w:rPr>
                <w:rFonts w:asciiTheme="minorHAnsi" w:eastAsia="Times New Roman" w:hAnsiTheme="minorHAnsi" w:cstheme="minorHAnsi"/>
                <w:color w:val="222222"/>
                <w:sz w:val="24"/>
                <w:szCs w:val="24"/>
              </w:rPr>
            </w:pPr>
            <w:r w:rsidRPr="00910067">
              <w:rPr>
                <w:rFonts w:asciiTheme="minorHAnsi" w:eastAsia="Times New Roman" w:hAnsiTheme="minorHAnsi" w:cstheme="minorHAnsi"/>
                <w:color w:val="222222"/>
                <w:sz w:val="24"/>
                <w:szCs w:val="24"/>
              </w:rPr>
              <w:t>Faculty Showcase</w:t>
            </w:r>
            <w:r w:rsidR="00EA7AD5">
              <w:rPr>
                <w:rFonts w:asciiTheme="minorHAnsi" w:eastAsia="Times New Roman" w:hAnsiTheme="minorHAnsi" w:cstheme="minorHAnsi"/>
                <w:color w:val="222222"/>
                <w:sz w:val="24"/>
                <w:szCs w:val="24"/>
              </w:rPr>
              <w:t xml:space="preserve"> – April </w:t>
            </w:r>
            <w:r w:rsidRPr="00910067">
              <w:rPr>
                <w:rFonts w:asciiTheme="minorHAnsi" w:eastAsia="Times New Roman" w:hAnsiTheme="minorHAnsi" w:cstheme="minorHAnsi"/>
                <w:color w:val="222222"/>
                <w:sz w:val="24"/>
                <w:szCs w:val="24"/>
              </w:rPr>
              <w:t>2nd @ 10:30 am – Halton Reading Room</w:t>
            </w:r>
          </w:p>
          <w:p w14:paraId="752DA899" w14:textId="77777777" w:rsidR="00910067" w:rsidRPr="00910067" w:rsidRDefault="00910067" w:rsidP="00910067">
            <w:pPr>
              <w:pStyle w:val="ListParagraph"/>
              <w:widowControl/>
              <w:numPr>
                <w:ilvl w:val="0"/>
                <w:numId w:val="4"/>
              </w:numPr>
              <w:shd w:val="clear" w:color="auto" w:fill="FFFFFF"/>
              <w:autoSpaceDE/>
              <w:autoSpaceDN/>
              <w:ind w:left="710" w:hanging="206"/>
              <w:rPr>
                <w:rFonts w:asciiTheme="minorHAnsi" w:eastAsia="Times New Roman" w:hAnsiTheme="minorHAnsi" w:cstheme="minorHAnsi"/>
                <w:color w:val="222222"/>
                <w:sz w:val="24"/>
                <w:szCs w:val="24"/>
              </w:rPr>
            </w:pPr>
            <w:r w:rsidRPr="00910067">
              <w:rPr>
                <w:rFonts w:asciiTheme="minorHAnsi" w:eastAsia="Times New Roman" w:hAnsiTheme="minorHAnsi" w:cstheme="minorHAnsi"/>
                <w:color w:val="222222"/>
                <w:sz w:val="24"/>
                <w:szCs w:val="24"/>
              </w:rPr>
              <w:t>Excellence In Planning and Assessment Recognition Ceremony – April 23rd @12 – 2 pm – Halton Reading Room</w:t>
            </w:r>
          </w:p>
          <w:p w14:paraId="293A4709" w14:textId="77777777" w:rsidR="00893FE9" w:rsidRPr="00657EFD" w:rsidRDefault="00910067" w:rsidP="00910067">
            <w:pPr>
              <w:pStyle w:val="ListParagraph"/>
              <w:widowControl/>
              <w:numPr>
                <w:ilvl w:val="0"/>
                <w:numId w:val="4"/>
              </w:numPr>
              <w:shd w:val="clear" w:color="auto" w:fill="FFFFFF"/>
              <w:autoSpaceDE/>
              <w:autoSpaceDN/>
              <w:ind w:left="710" w:hanging="206"/>
              <w:rPr>
                <w:rFonts w:asciiTheme="minorHAnsi" w:eastAsia="Times New Roman" w:hAnsiTheme="minorHAnsi" w:cstheme="minorHAnsi"/>
                <w:b/>
                <w:bCs/>
                <w:color w:val="222222"/>
                <w:sz w:val="24"/>
                <w:szCs w:val="24"/>
              </w:rPr>
            </w:pPr>
            <w:r w:rsidRPr="00910067">
              <w:rPr>
                <w:rFonts w:asciiTheme="minorHAnsi" w:eastAsia="Times New Roman" w:hAnsiTheme="minorHAnsi" w:cstheme="minorHAnsi"/>
                <w:color w:val="222222"/>
                <w:sz w:val="24"/>
                <w:szCs w:val="24"/>
              </w:rPr>
              <w:t>New CAD in CHESS – Courtney Hill</w:t>
            </w:r>
            <w:r w:rsidR="00EA7AD5">
              <w:rPr>
                <w:rFonts w:asciiTheme="minorHAnsi" w:eastAsia="Times New Roman" w:hAnsiTheme="minorHAnsi" w:cstheme="minorHAnsi"/>
                <w:color w:val="222222"/>
                <w:sz w:val="24"/>
                <w:szCs w:val="24"/>
              </w:rPr>
              <w:t xml:space="preserve"> – starts April 1</w:t>
            </w:r>
            <w:r w:rsidR="00EA7AD5" w:rsidRPr="00657EFD">
              <w:rPr>
                <w:rFonts w:asciiTheme="minorHAnsi" w:eastAsia="Times New Roman" w:hAnsiTheme="minorHAnsi" w:cstheme="minorHAnsi"/>
                <w:color w:val="222222"/>
                <w:sz w:val="24"/>
                <w:szCs w:val="24"/>
                <w:vertAlign w:val="superscript"/>
              </w:rPr>
              <w:t>st</w:t>
            </w:r>
          </w:p>
          <w:p w14:paraId="04A80C5D" w14:textId="166C0181" w:rsidR="00657EFD" w:rsidRPr="00910067" w:rsidRDefault="00657EFD" w:rsidP="00657EFD">
            <w:pPr>
              <w:pStyle w:val="ListParagraph"/>
              <w:widowControl/>
              <w:shd w:val="clear" w:color="auto" w:fill="FFFFFF"/>
              <w:autoSpaceDE/>
              <w:autoSpaceDN/>
              <w:ind w:left="710"/>
              <w:rPr>
                <w:rFonts w:asciiTheme="minorHAnsi" w:eastAsia="Times New Roman" w:hAnsiTheme="minorHAnsi" w:cstheme="minorHAnsi"/>
                <w:b/>
                <w:bCs/>
                <w:color w:val="222222"/>
                <w:sz w:val="24"/>
                <w:szCs w:val="24"/>
              </w:rPr>
            </w:pPr>
          </w:p>
        </w:tc>
        <w:tc>
          <w:tcPr>
            <w:tcW w:w="2285" w:type="dxa"/>
            <w:vAlign w:val="center"/>
          </w:tcPr>
          <w:p w14:paraId="3DEEF692" w14:textId="568E5EE6" w:rsidR="00893FE9" w:rsidRPr="00936795" w:rsidRDefault="00910067" w:rsidP="00893FE9">
            <w:pPr>
              <w:pStyle w:val="TableParagraph"/>
              <w:spacing w:after="240"/>
              <w:ind w:left="0"/>
              <w:jc w:val="center"/>
              <w:rPr>
                <w:rFonts w:asciiTheme="minorHAnsi" w:hAnsiTheme="minorHAnsi" w:cstheme="minorHAnsi"/>
                <w:sz w:val="24"/>
              </w:rPr>
            </w:pPr>
            <w:r>
              <w:rPr>
                <w:rFonts w:asciiTheme="minorHAnsi" w:hAnsiTheme="minorHAnsi" w:cstheme="minorHAnsi"/>
                <w:sz w:val="24"/>
              </w:rPr>
              <w:t>Christine</w:t>
            </w:r>
          </w:p>
        </w:tc>
      </w:tr>
      <w:tr w:rsidR="00910067" w:rsidRPr="00936795" w14:paraId="78263F2E" w14:textId="77777777" w:rsidTr="00910067">
        <w:trPr>
          <w:trHeight w:val="1300"/>
        </w:trPr>
        <w:tc>
          <w:tcPr>
            <w:tcW w:w="7285" w:type="dxa"/>
            <w:vAlign w:val="center"/>
          </w:tcPr>
          <w:p w14:paraId="0C12C9B1" w14:textId="77777777" w:rsidR="00910067" w:rsidRDefault="00910067" w:rsidP="00893FE9">
            <w:pPr>
              <w:widowControl/>
              <w:shd w:val="clear" w:color="auto" w:fill="FFFFFF"/>
              <w:autoSpaceDE/>
              <w:autoSpaceDN/>
              <w:spacing w:before="66" w:after="240"/>
              <w:ind w:left="144"/>
              <w:rPr>
                <w:rFonts w:asciiTheme="minorHAnsi" w:eastAsia="Times New Roman" w:hAnsiTheme="minorHAnsi" w:cstheme="minorHAnsi"/>
                <w:b/>
                <w:bCs/>
                <w:color w:val="222222"/>
                <w:sz w:val="24"/>
                <w:szCs w:val="24"/>
              </w:rPr>
            </w:pPr>
            <w:r>
              <w:rPr>
                <w:rFonts w:asciiTheme="minorHAnsi" w:eastAsia="Times New Roman" w:hAnsiTheme="minorHAnsi" w:cstheme="minorHAnsi"/>
                <w:b/>
                <w:bCs/>
                <w:color w:val="222222"/>
                <w:sz w:val="24"/>
                <w:szCs w:val="24"/>
              </w:rPr>
              <w:t>Other</w:t>
            </w:r>
          </w:p>
          <w:p w14:paraId="04117D0D" w14:textId="57A4B653" w:rsidR="00910067" w:rsidRPr="00910067" w:rsidRDefault="00910067" w:rsidP="00910067">
            <w:pPr>
              <w:widowControl/>
              <w:shd w:val="clear" w:color="auto" w:fill="FFFFFF"/>
              <w:autoSpaceDE/>
              <w:autoSpaceDN/>
              <w:spacing w:before="66" w:after="240"/>
              <w:ind w:left="530"/>
              <w:rPr>
                <w:rFonts w:asciiTheme="minorHAnsi" w:eastAsia="Times New Roman" w:hAnsiTheme="minorHAnsi" w:cstheme="minorHAnsi"/>
                <w:color w:val="222222"/>
                <w:sz w:val="24"/>
                <w:szCs w:val="24"/>
              </w:rPr>
            </w:pPr>
            <w:r w:rsidRPr="00910067">
              <w:rPr>
                <w:rFonts w:asciiTheme="minorHAnsi" w:eastAsia="Times New Roman" w:hAnsiTheme="minorHAnsi" w:cstheme="minorHAnsi"/>
                <w:color w:val="222222"/>
                <w:sz w:val="24"/>
                <w:szCs w:val="24"/>
              </w:rPr>
              <w:t xml:space="preserve">Questions </w:t>
            </w:r>
          </w:p>
        </w:tc>
        <w:tc>
          <w:tcPr>
            <w:tcW w:w="2285" w:type="dxa"/>
            <w:vAlign w:val="center"/>
          </w:tcPr>
          <w:p w14:paraId="2DF70276" w14:textId="77777777" w:rsidR="00910067" w:rsidRPr="00936795" w:rsidRDefault="00910067" w:rsidP="00893FE9">
            <w:pPr>
              <w:pStyle w:val="TableParagraph"/>
              <w:spacing w:after="240"/>
              <w:ind w:left="0"/>
              <w:jc w:val="center"/>
              <w:rPr>
                <w:rFonts w:asciiTheme="minorHAnsi" w:hAnsiTheme="minorHAnsi" w:cstheme="minorHAnsi"/>
                <w:sz w:val="24"/>
              </w:rPr>
            </w:pPr>
          </w:p>
        </w:tc>
      </w:tr>
    </w:tbl>
    <w:p w14:paraId="2C0AC0AC" w14:textId="77777777" w:rsidR="002B1704" w:rsidRPr="00936795" w:rsidRDefault="002B1704" w:rsidP="001815C3">
      <w:pPr>
        <w:pStyle w:val="BodyText"/>
        <w:rPr>
          <w:rFonts w:asciiTheme="minorHAnsi" w:hAnsiTheme="minorHAnsi" w:cstheme="minorHAnsi"/>
          <w:b/>
          <w:sz w:val="20"/>
        </w:rPr>
      </w:pPr>
    </w:p>
    <w:sectPr w:rsidR="002B1704" w:rsidRPr="00936795">
      <w:type w:val="continuous"/>
      <w:pgSz w:w="12240" w:h="15840"/>
      <w:pgMar w:top="380" w:right="900" w:bottom="280" w:left="8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765ACB"/>
    <w:multiLevelType w:val="hybridMultilevel"/>
    <w:tmpl w:val="D3F28C4E"/>
    <w:lvl w:ilvl="0" w:tplc="10A260E8">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17E61EAC">
      <w:numFmt w:val="bullet"/>
      <w:lvlText w:val="•"/>
      <w:lvlJc w:val="left"/>
      <w:pPr>
        <w:ind w:left="1330" w:hanging="360"/>
      </w:pPr>
      <w:rPr>
        <w:rFonts w:hint="default"/>
        <w:lang w:val="en-US" w:eastAsia="en-US" w:bidi="ar-SA"/>
      </w:rPr>
    </w:lvl>
    <w:lvl w:ilvl="2" w:tplc="095C887A">
      <w:numFmt w:val="bullet"/>
      <w:lvlText w:val="•"/>
      <w:lvlJc w:val="left"/>
      <w:pPr>
        <w:ind w:left="1820" w:hanging="360"/>
      </w:pPr>
      <w:rPr>
        <w:rFonts w:hint="default"/>
        <w:lang w:val="en-US" w:eastAsia="en-US" w:bidi="ar-SA"/>
      </w:rPr>
    </w:lvl>
    <w:lvl w:ilvl="3" w:tplc="14069096">
      <w:numFmt w:val="bullet"/>
      <w:lvlText w:val="•"/>
      <w:lvlJc w:val="left"/>
      <w:pPr>
        <w:ind w:left="2310" w:hanging="360"/>
      </w:pPr>
      <w:rPr>
        <w:rFonts w:hint="default"/>
        <w:lang w:val="en-US" w:eastAsia="en-US" w:bidi="ar-SA"/>
      </w:rPr>
    </w:lvl>
    <w:lvl w:ilvl="4" w:tplc="61C08D18">
      <w:numFmt w:val="bullet"/>
      <w:lvlText w:val="•"/>
      <w:lvlJc w:val="left"/>
      <w:pPr>
        <w:ind w:left="2800" w:hanging="360"/>
      </w:pPr>
      <w:rPr>
        <w:rFonts w:hint="default"/>
        <w:lang w:val="en-US" w:eastAsia="en-US" w:bidi="ar-SA"/>
      </w:rPr>
    </w:lvl>
    <w:lvl w:ilvl="5" w:tplc="70889BE0">
      <w:numFmt w:val="bullet"/>
      <w:lvlText w:val="•"/>
      <w:lvlJc w:val="left"/>
      <w:pPr>
        <w:ind w:left="3290" w:hanging="360"/>
      </w:pPr>
      <w:rPr>
        <w:rFonts w:hint="default"/>
        <w:lang w:val="en-US" w:eastAsia="en-US" w:bidi="ar-SA"/>
      </w:rPr>
    </w:lvl>
    <w:lvl w:ilvl="6" w:tplc="68EC9432">
      <w:numFmt w:val="bullet"/>
      <w:lvlText w:val="•"/>
      <w:lvlJc w:val="left"/>
      <w:pPr>
        <w:ind w:left="3780" w:hanging="360"/>
      </w:pPr>
      <w:rPr>
        <w:rFonts w:hint="default"/>
        <w:lang w:val="en-US" w:eastAsia="en-US" w:bidi="ar-SA"/>
      </w:rPr>
    </w:lvl>
    <w:lvl w:ilvl="7" w:tplc="EE8290A2">
      <w:numFmt w:val="bullet"/>
      <w:lvlText w:val="•"/>
      <w:lvlJc w:val="left"/>
      <w:pPr>
        <w:ind w:left="4270" w:hanging="360"/>
      </w:pPr>
      <w:rPr>
        <w:rFonts w:hint="default"/>
        <w:lang w:val="en-US" w:eastAsia="en-US" w:bidi="ar-SA"/>
      </w:rPr>
    </w:lvl>
    <w:lvl w:ilvl="8" w:tplc="011CD85E">
      <w:numFmt w:val="bullet"/>
      <w:lvlText w:val="•"/>
      <w:lvlJc w:val="left"/>
      <w:pPr>
        <w:ind w:left="4760" w:hanging="360"/>
      </w:pPr>
      <w:rPr>
        <w:rFonts w:hint="default"/>
        <w:lang w:val="en-US" w:eastAsia="en-US" w:bidi="ar-SA"/>
      </w:rPr>
    </w:lvl>
  </w:abstractNum>
  <w:abstractNum w:abstractNumId="1" w15:restartNumberingAfterBreak="0">
    <w:nsid w:val="21E619F1"/>
    <w:multiLevelType w:val="hybridMultilevel"/>
    <w:tmpl w:val="CA8E6142"/>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2" w15:restartNumberingAfterBreak="0">
    <w:nsid w:val="68525513"/>
    <w:multiLevelType w:val="hybridMultilevel"/>
    <w:tmpl w:val="0BB4613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3" w15:restartNumberingAfterBreak="0">
    <w:nsid w:val="694E2B8D"/>
    <w:multiLevelType w:val="hybridMultilevel"/>
    <w:tmpl w:val="EA52D05E"/>
    <w:lvl w:ilvl="0" w:tplc="6672B04E">
      <w:numFmt w:val="bullet"/>
      <w:lvlText w:val="■"/>
      <w:lvlJc w:val="left"/>
      <w:pPr>
        <w:ind w:left="833" w:hanging="360"/>
      </w:pPr>
      <w:rPr>
        <w:rFonts w:ascii="Arial" w:eastAsia="Arial" w:hAnsi="Arial" w:cs="Arial" w:hint="default"/>
        <w:b w:val="0"/>
        <w:bCs w:val="0"/>
        <w:i w:val="0"/>
        <w:iCs w:val="0"/>
        <w:spacing w:val="0"/>
        <w:w w:val="100"/>
        <w:sz w:val="24"/>
        <w:szCs w:val="24"/>
        <w:lang w:val="en-US" w:eastAsia="en-US" w:bidi="ar-SA"/>
      </w:rPr>
    </w:lvl>
    <w:lvl w:ilvl="1" w:tplc="3894F16C">
      <w:numFmt w:val="bullet"/>
      <w:lvlText w:val="○"/>
      <w:lvlJc w:val="left"/>
      <w:pPr>
        <w:ind w:left="1553" w:hanging="360"/>
      </w:pPr>
      <w:rPr>
        <w:rFonts w:ascii="Arial" w:eastAsia="Arial" w:hAnsi="Arial" w:cs="Arial" w:hint="default"/>
        <w:b w:val="0"/>
        <w:bCs w:val="0"/>
        <w:i w:val="0"/>
        <w:iCs w:val="0"/>
        <w:spacing w:val="0"/>
        <w:w w:val="100"/>
        <w:sz w:val="24"/>
        <w:szCs w:val="24"/>
        <w:lang w:val="en-US" w:eastAsia="en-US" w:bidi="ar-SA"/>
      </w:rPr>
    </w:lvl>
    <w:lvl w:ilvl="2" w:tplc="3B988A62">
      <w:numFmt w:val="bullet"/>
      <w:lvlText w:val="•"/>
      <w:lvlJc w:val="left"/>
      <w:pPr>
        <w:ind w:left="2024" w:hanging="360"/>
      </w:pPr>
      <w:rPr>
        <w:rFonts w:hint="default"/>
        <w:lang w:val="en-US" w:eastAsia="en-US" w:bidi="ar-SA"/>
      </w:rPr>
    </w:lvl>
    <w:lvl w:ilvl="3" w:tplc="7CFA0CE8">
      <w:numFmt w:val="bullet"/>
      <w:lvlText w:val="•"/>
      <w:lvlJc w:val="left"/>
      <w:pPr>
        <w:ind w:left="2488" w:hanging="360"/>
      </w:pPr>
      <w:rPr>
        <w:rFonts w:hint="default"/>
        <w:lang w:val="en-US" w:eastAsia="en-US" w:bidi="ar-SA"/>
      </w:rPr>
    </w:lvl>
    <w:lvl w:ilvl="4" w:tplc="64688744">
      <w:numFmt w:val="bullet"/>
      <w:lvlText w:val="•"/>
      <w:lvlJc w:val="left"/>
      <w:pPr>
        <w:ind w:left="2953" w:hanging="360"/>
      </w:pPr>
      <w:rPr>
        <w:rFonts w:hint="default"/>
        <w:lang w:val="en-US" w:eastAsia="en-US" w:bidi="ar-SA"/>
      </w:rPr>
    </w:lvl>
    <w:lvl w:ilvl="5" w:tplc="D1BCCAD0">
      <w:numFmt w:val="bullet"/>
      <w:lvlText w:val="•"/>
      <w:lvlJc w:val="left"/>
      <w:pPr>
        <w:ind w:left="3417" w:hanging="360"/>
      </w:pPr>
      <w:rPr>
        <w:rFonts w:hint="default"/>
        <w:lang w:val="en-US" w:eastAsia="en-US" w:bidi="ar-SA"/>
      </w:rPr>
    </w:lvl>
    <w:lvl w:ilvl="6" w:tplc="20E0B1BC">
      <w:numFmt w:val="bullet"/>
      <w:lvlText w:val="•"/>
      <w:lvlJc w:val="left"/>
      <w:pPr>
        <w:ind w:left="3882" w:hanging="360"/>
      </w:pPr>
      <w:rPr>
        <w:rFonts w:hint="default"/>
        <w:lang w:val="en-US" w:eastAsia="en-US" w:bidi="ar-SA"/>
      </w:rPr>
    </w:lvl>
    <w:lvl w:ilvl="7" w:tplc="E66A1CBA">
      <w:numFmt w:val="bullet"/>
      <w:lvlText w:val="•"/>
      <w:lvlJc w:val="left"/>
      <w:pPr>
        <w:ind w:left="4346" w:hanging="360"/>
      </w:pPr>
      <w:rPr>
        <w:rFonts w:hint="default"/>
        <w:lang w:val="en-US" w:eastAsia="en-US" w:bidi="ar-SA"/>
      </w:rPr>
    </w:lvl>
    <w:lvl w:ilvl="8" w:tplc="848A3ADE">
      <w:numFmt w:val="bullet"/>
      <w:lvlText w:val="•"/>
      <w:lvlJc w:val="left"/>
      <w:pPr>
        <w:ind w:left="4811" w:hanging="360"/>
      </w:pPr>
      <w:rPr>
        <w:rFonts w:hint="default"/>
        <w:lang w:val="en-US" w:eastAsia="en-US" w:bidi="ar-SA"/>
      </w:rPr>
    </w:lvl>
  </w:abstractNum>
  <w:num w:numId="1" w16cid:durableId="929460193">
    <w:abstractNumId w:val="0"/>
  </w:num>
  <w:num w:numId="2" w16cid:durableId="1717779099">
    <w:abstractNumId w:val="3"/>
  </w:num>
  <w:num w:numId="3" w16cid:durableId="2637560">
    <w:abstractNumId w:val="2"/>
  </w:num>
  <w:num w:numId="4" w16cid:durableId="20642139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704"/>
    <w:rsid w:val="001815C3"/>
    <w:rsid w:val="001D203C"/>
    <w:rsid w:val="00235E03"/>
    <w:rsid w:val="002B1704"/>
    <w:rsid w:val="002E2DF0"/>
    <w:rsid w:val="0044510B"/>
    <w:rsid w:val="00456E97"/>
    <w:rsid w:val="00503847"/>
    <w:rsid w:val="00610508"/>
    <w:rsid w:val="00657EFD"/>
    <w:rsid w:val="00677FF9"/>
    <w:rsid w:val="006B09EB"/>
    <w:rsid w:val="008129D3"/>
    <w:rsid w:val="00836AD5"/>
    <w:rsid w:val="008524DA"/>
    <w:rsid w:val="00893FE9"/>
    <w:rsid w:val="00910067"/>
    <w:rsid w:val="00936795"/>
    <w:rsid w:val="0094676B"/>
    <w:rsid w:val="00976A23"/>
    <w:rsid w:val="009A7DDC"/>
    <w:rsid w:val="009C60D5"/>
    <w:rsid w:val="00A40F34"/>
    <w:rsid w:val="00A728AE"/>
    <w:rsid w:val="00A929BE"/>
    <w:rsid w:val="00B2268A"/>
    <w:rsid w:val="00C97CDB"/>
    <w:rsid w:val="00CF1828"/>
    <w:rsid w:val="00D32646"/>
    <w:rsid w:val="00D611E7"/>
    <w:rsid w:val="00EA7AD5"/>
    <w:rsid w:val="00ED0A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F27A75"/>
  <w15:docId w15:val="{BC13FC8C-AFF3-402D-8519-A3BE26F74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30"/>
      <w:ind w:left="20"/>
      <w:jc w:val="center"/>
    </w:pPr>
    <w:rPr>
      <w:b/>
      <w:bCs/>
      <w:sz w:val="26"/>
      <w:szCs w:val="26"/>
    </w:rPr>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66"/>
      <w:ind w:left="98"/>
    </w:pPr>
  </w:style>
  <w:style w:type="character" w:styleId="Hyperlink">
    <w:name w:val="Hyperlink"/>
    <w:basedOn w:val="DefaultParagraphFont"/>
    <w:uiPriority w:val="99"/>
    <w:unhideWhenUsed/>
    <w:rsid w:val="00A40F34"/>
    <w:rPr>
      <w:color w:val="0000FF" w:themeColor="hyperlink"/>
      <w:u w:val="single"/>
    </w:rPr>
  </w:style>
  <w:style w:type="character" w:styleId="UnresolvedMention">
    <w:name w:val="Unresolved Mention"/>
    <w:basedOn w:val="DefaultParagraphFont"/>
    <w:uiPriority w:val="99"/>
    <w:semiHidden/>
    <w:unhideWhenUsed/>
    <w:rsid w:val="00A40F34"/>
    <w:rPr>
      <w:color w:val="605E5C"/>
      <w:shd w:val="clear" w:color="auto" w:fill="E1DFDD"/>
    </w:rPr>
  </w:style>
  <w:style w:type="character" w:styleId="FollowedHyperlink">
    <w:name w:val="FollowedHyperlink"/>
    <w:basedOn w:val="DefaultParagraphFont"/>
    <w:uiPriority w:val="99"/>
    <w:semiHidden/>
    <w:unhideWhenUsed/>
    <w:rsid w:val="00D326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366058">
      <w:bodyDiv w:val="1"/>
      <w:marLeft w:val="0"/>
      <w:marRight w:val="0"/>
      <w:marTop w:val="0"/>
      <w:marBottom w:val="0"/>
      <w:divBdr>
        <w:top w:val="none" w:sz="0" w:space="0" w:color="auto"/>
        <w:left w:val="none" w:sz="0" w:space="0" w:color="auto"/>
        <w:bottom w:val="none" w:sz="0" w:space="0" w:color="auto"/>
        <w:right w:val="none" w:sz="0" w:space="0" w:color="auto"/>
      </w:divBdr>
    </w:div>
    <w:div w:id="21193279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141</Words>
  <Characters>805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AAAT Meeting agenda 2023-10-17</vt:lpstr>
    </vt:vector>
  </TitlesOfParts>
  <Company>UNC Charlotte</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AAAT Meeting agenda 2023-10-17</dc:title>
  <dc:creator>Rochelle Holder</dc:creator>
  <cp:lastModifiedBy>Rochelle Holder</cp:lastModifiedBy>
  <cp:revision>2</cp:revision>
  <dcterms:created xsi:type="dcterms:W3CDTF">2025-03-25T15:25:00Z</dcterms:created>
  <dcterms:modified xsi:type="dcterms:W3CDTF">2025-03-25T15:25:00Z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m119 Google Docs Renderer</vt:lpwstr>
  </property>
</Properties>
</file>